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C61A21" w14:textId="69AB908E" w:rsidR="00567BF5" w:rsidRPr="00567BF5" w:rsidRDefault="00567BF5" w:rsidP="00567BF5">
      <w:pPr>
        <w:spacing w:after="113" w:line="360" w:lineRule="auto"/>
        <w:jc w:val="center"/>
        <w:rPr>
          <w:rFonts w:ascii="Bookman Old Style" w:hAnsi="Bookman Old Style"/>
          <w:b/>
          <w:sz w:val="26"/>
          <w:szCs w:val="26"/>
        </w:rPr>
      </w:pPr>
      <w:r w:rsidRPr="00567BF5">
        <w:rPr>
          <w:rFonts w:ascii="Bookman Old Style" w:hAnsi="Bookman Old Style"/>
          <w:b/>
          <w:sz w:val="26"/>
          <w:szCs w:val="26"/>
        </w:rPr>
        <w:t>ΓΝΩΜΟΔΟΤΙΚΟ ΥΠΟΜΝΗΜΑ</w:t>
      </w:r>
    </w:p>
    <w:p w14:paraId="6CE7174E" w14:textId="44B71C51" w:rsidR="00160265" w:rsidRPr="00A06E6C" w:rsidRDefault="00DB162D" w:rsidP="00160265">
      <w:pPr>
        <w:spacing w:line="360" w:lineRule="auto"/>
        <w:jc w:val="both"/>
        <w:rPr>
          <w:rFonts w:ascii="Bookman Old Style" w:hAnsi="Bookman Old Style"/>
          <w:sz w:val="24"/>
          <w:szCs w:val="24"/>
        </w:rPr>
      </w:pPr>
      <w:r w:rsidRPr="00A06E6C">
        <w:rPr>
          <w:rFonts w:ascii="Bookman Old Style" w:hAnsi="Bookman Old Style"/>
          <w:sz w:val="24"/>
          <w:szCs w:val="24"/>
        </w:rPr>
        <w:t>Ερωτηθήκαμε από την πρωτοβάθμια συνδικαλιστική οργάνωση με την επωνυμία</w:t>
      </w:r>
      <w:r w:rsidR="00160265" w:rsidRPr="00A06E6C">
        <w:rPr>
          <w:rFonts w:ascii="Bookman Old Style" w:hAnsi="Bookman Old Style"/>
          <w:sz w:val="24"/>
          <w:szCs w:val="24"/>
        </w:rPr>
        <w:t xml:space="preserve"> «ΣΥΛΛΟΓΟΣ ΔΑΣΚΑΛΩΝ ΚΑΙ ΝΗΠΙΑΓΩΓΩΝ ‘’Ο ΑΡΙΣΤΟΤΕΛΗΣ’’», σχετικά με τις αρμοδιότητες και τα καθήκοντα των Συμβούλων Εκπαίδευσης</w:t>
      </w:r>
      <w:r w:rsidR="000D033C" w:rsidRPr="00A06E6C">
        <w:rPr>
          <w:rFonts w:ascii="Bookman Old Style" w:hAnsi="Bookman Old Style"/>
          <w:sz w:val="24"/>
          <w:szCs w:val="24"/>
        </w:rPr>
        <w:t xml:space="preserve"> και των</w:t>
      </w:r>
      <w:r w:rsidR="000D1907" w:rsidRPr="00A06E6C">
        <w:rPr>
          <w:rFonts w:ascii="Bookman Old Style" w:hAnsi="Bookman Old Style"/>
          <w:sz w:val="24"/>
          <w:szCs w:val="24"/>
        </w:rPr>
        <w:t xml:space="preserve"> </w:t>
      </w:r>
      <w:r w:rsidR="000D033C" w:rsidRPr="00A06E6C">
        <w:rPr>
          <w:rFonts w:ascii="Bookman Old Style" w:hAnsi="Bookman Old Style"/>
          <w:sz w:val="24"/>
          <w:szCs w:val="24"/>
        </w:rPr>
        <w:t>έτερων οργάνων αξιολόγησης, οι οποίοι καταφέρονται εναντίον εκπαιδευτικών που συμμετέχουν στην απεργία- αποχή από τη διαδικασία και τα καθήκοντα αξιολόγησης με αναφορές σε κίνηση πειθαρχικών διώξεων εναντίον τους σε περίπτωση που δεν συμπράξουν στην διαδικασία αυτή</w:t>
      </w:r>
      <w:r w:rsidR="00160265" w:rsidRPr="00A06E6C">
        <w:rPr>
          <w:rFonts w:ascii="Bookman Old Style" w:hAnsi="Bookman Old Style"/>
          <w:sz w:val="24"/>
          <w:szCs w:val="24"/>
        </w:rPr>
        <w:t xml:space="preserve">. </w:t>
      </w:r>
    </w:p>
    <w:p w14:paraId="7876047E" w14:textId="77777777" w:rsidR="005B4AD5" w:rsidRPr="00A06E6C" w:rsidRDefault="00160265" w:rsidP="00DB162D">
      <w:pPr>
        <w:spacing w:line="360" w:lineRule="auto"/>
        <w:jc w:val="both"/>
        <w:rPr>
          <w:rFonts w:ascii="Bookman Old Style" w:hAnsi="Bookman Old Style"/>
          <w:i/>
          <w:sz w:val="24"/>
          <w:szCs w:val="24"/>
        </w:rPr>
      </w:pPr>
      <w:r w:rsidRPr="00A06E6C">
        <w:rPr>
          <w:rFonts w:ascii="Bookman Old Style" w:hAnsi="Bookman Old Style"/>
          <w:b/>
          <w:sz w:val="24"/>
          <w:szCs w:val="24"/>
        </w:rPr>
        <w:t>Α.</w:t>
      </w:r>
      <w:r w:rsidRPr="00A06E6C">
        <w:rPr>
          <w:rFonts w:ascii="Bookman Old Style" w:hAnsi="Bookman Old Style"/>
          <w:sz w:val="24"/>
          <w:szCs w:val="24"/>
        </w:rPr>
        <w:t xml:space="preserve"> </w:t>
      </w:r>
      <w:r w:rsidR="009931DE" w:rsidRPr="00A06E6C">
        <w:rPr>
          <w:rFonts w:ascii="Bookman Old Style" w:hAnsi="Bookman Old Style"/>
          <w:sz w:val="24"/>
          <w:szCs w:val="24"/>
        </w:rPr>
        <w:t>Σ</w:t>
      </w:r>
      <w:r w:rsidRPr="00A06E6C">
        <w:rPr>
          <w:rFonts w:ascii="Bookman Old Style" w:hAnsi="Bookman Old Style"/>
          <w:sz w:val="24"/>
          <w:szCs w:val="24"/>
        </w:rPr>
        <w:t xml:space="preserve">τη διάταξη του </w:t>
      </w:r>
      <w:proofErr w:type="spellStart"/>
      <w:r w:rsidRPr="00A06E6C">
        <w:rPr>
          <w:rFonts w:ascii="Bookman Old Style" w:hAnsi="Bookman Old Style"/>
          <w:sz w:val="24"/>
          <w:szCs w:val="24"/>
        </w:rPr>
        <w:t>αρ</w:t>
      </w:r>
      <w:proofErr w:type="spellEnd"/>
      <w:r w:rsidRPr="00A06E6C">
        <w:rPr>
          <w:rFonts w:ascii="Bookman Old Style" w:hAnsi="Bookman Old Style"/>
          <w:sz w:val="24"/>
          <w:szCs w:val="24"/>
        </w:rPr>
        <w:t xml:space="preserve">. 10 του ν. 4823/2021 </w:t>
      </w:r>
      <w:r w:rsidR="009931DE" w:rsidRPr="00A06E6C">
        <w:rPr>
          <w:rFonts w:ascii="Bookman Old Style" w:hAnsi="Bookman Old Style"/>
          <w:sz w:val="24"/>
          <w:szCs w:val="24"/>
        </w:rPr>
        <w:t xml:space="preserve">προβλέπονται και προσδιορίζονται τα καθήκοντα και ο ρόλος που αναλαμβάνουν οι Σύμβουλοι Εκπαίδευσης όσον αφορά τις σχολικές μονάδες αρμοδιότητάς τους. Ειδικότερα, ορίζεται ότι </w:t>
      </w:r>
      <w:r w:rsidRPr="00A06E6C">
        <w:rPr>
          <w:rFonts w:ascii="Bookman Old Style" w:hAnsi="Bookman Old Style"/>
          <w:i/>
          <w:sz w:val="24"/>
          <w:szCs w:val="24"/>
        </w:rPr>
        <w:t>«…</w:t>
      </w:r>
      <w:r w:rsidR="00347ABF" w:rsidRPr="00A06E6C">
        <w:rPr>
          <w:rFonts w:ascii="Bookman Old Style" w:hAnsi="Bookman Old Style"/>
          <w:i/>
          <w:sz w:val="24"/>
          <w:szCs w:val="24"/>
        </w:rPr>
        <w:t>2. Οι Σύμβουλοι Εκπαίδευσης υπάγονται διοικητικά στον Διευθυντή Εκπαίδευσης και εποπτεύονται ως προς την άσκηση του έργου τους από τον Επόπτη Ποιότητας της Εκπαίδευσης της Διεύθυνσης Εκπαίδευσης. Οι Σύμβουλοι Εκπαίδευσης: α) των κοινών ειδικοτήτων Πρωτοβάθμιας και Δευτεροβάθμιας εκπαίδευσης, β) Ειδικής Αγωγής και Ενταξιακής Εκπαίδευσης και γ) των μελών του Ε.Ε.Π. υπάγονται στον Διευθυντή Εκπαίδευσης και τον Επόπτη Ποιότητας της Εκπαίδευσης της Διεύθυνσης Εκπαίδευσης, στην οποία έχει κατανεμηθεί η θέση Συμ</w:t>
      </w:r>
      <w:r w:rsidRPr="00A06E6C">
        <w:rPr>
          <w:rFonts w:ascii="Bookman Old Style" w:hAnsi="Bookman Old Style"/>
          <w:i/>
          <w:sz w:val="24"/>
          <w:szCs w:val="24"/>
        </w:rPr>
        <w:t>βούλου που καταλαμβάνουν.</w:t>
      </w:r>
      <w:r w:rsidR="00347ABF" w:rsidRPr="00A06E6C">
        <w:rPr>
          <w:rFonts w:ascii="Bookman Old Style" w:hAnsi="Bookman Old Style"/>
          <w:i/>
          <w:sz w:val="24"/>
          <w:szCs w:val="24"/>
        </w:rPr>
        <w:t xml:space="preserve"> 3. </w:t>
      </w:r>
      <w:r w:rsidR="00347ABF" w:rsidRPr="00A06E6C">
        <w:rPr>
          <w:rFonts w:ascii="Bookman Old Style" w:hAnsi="Bookman Old Style"/>
          <w:i/>
          <w:sz w:val="24"/>
          <w:szCs w:val="24"/>
          <w:u w:val="single"/>
        </w:rPr>
        <w:t>Έργο του Συμβούλου Εκπαίδευσης</w:t>
      </w:r>
      <w:r w:rsidR="00347ABF" w:rsidRPr="00A06E6C">
        <w:rPr>
          <w:rFonts w:ascii="Bookman Old Style" w:hAnsi="Bookman Old Style"/>
          <w:i/>
          <w:sz w:val="24"/>
          <w:szCs w:val="24"/>
        </w:rPr>
        <w:t xml:space="preserve"> είναι η παιδαγωγική και επιστημονική </w:t>
      </w:r>
      <w:r w:rsidR="00347ABF" w:rsidRPr="00A06E6C">
        <w:rPr>
          <w:rFonts w:ascii="Bookman Old Style" w:hAnsi="Bookman Old Style"/>
          <w:b/>
          <w:i/>
          <w:sz w:val="24"/>
          <w:szCs w:val="24"/>
        </w:rPr>
        <w:t>καθοδήγηση</w:t>
      </w:r>
      <w:r w:rsidR="00347ABF" w:rsidRPr="00A06E6C">
        <w:rPr>
          <w:rFonts w:ascii="Bookman Old Style" w:hAnsi="Bookman Old Style"/>
          <w:i/>
          <w:sz w:val="24"/>
          <w:szCs w:val="24"/>
        </w:rPr>
        <w:t xml:space="preserve"> των εκπαιδευτικών και των μελών του Ε.Ε.Π. και Ειδικού Βοηθητικού Προσωπικού (Ε.Β.Π.), </w:t>
      </w:r>
      <w:r w:rsidR="00347ABF" w:rsidRPr="00A06E6C">
        <w:rPr>
          <w:rFonts w:ascii="Bookman Old Style" w:hAnsi="Bookman Old Style"/>
          <w:i/>
          <w:sz w:val="24"/>
          <w:szCs w:val="24"/>
          <w:u w:val="single"/>
        </w:rPr>
        <w:t xml:space="preserve">η επιμόρφωση, η ανάπτυξη καινοτόμων πρωτοβουλιών στον χώρο της εκπαίδευσης, καθώς και η αξιολόγηση των εκπαιδευτικών και των μελών του Ε.Ε.Π. και Ε.Β.Π. και η συμμετοχή στη διαδικασία του συλλογικού προγραμματισμού και της </w:t>
      </w:r>
      <w:proofErr w:type="spellStart"/>
      <w:r w:rsidR="00347ABF" w:rsidRPr="00A06E6C">
        <w:rPr>
          <w:rFonts w:ascii="Bookman Old Style" w:hAnsi="Bookman Old Style"/>
          <w:i/>
          <w:sz w:val="24"/>
          <w:szCs w:val="24"/>
          <w:u w:val="single"/>
        </w:rPr>
        <w:t>αυτοαξιολόγησης</w:t>
      </w:r>
      <w:proofErr w:type="spellEnd"/>
      <w:r w:rsidR="00347ABF" w:rsidRPr="00A06E6C">
        <w:rPr>
          <w:rFonts w:ascii="Bookman Old Style" w:hAnsi="Bookman Old Style"/>
          <w:i/>
          <w:sz w:val="24"/>
          <w:szCs w:val="24"/>
          <w:u w:val="single"/>
        </w:rPr>
        <w:t xml:space="preserve"> του έργου της σχολικής μονάδας και των δομών υποστήριξης της Πρωτοβάθμιας και Δευτεροβάθμιας εκπαίδευσης</w:t>
      </w:r>
      <w:r w:rsidR="00347ABF" w:rsidRPr="00A06E6C">
        <w:rPr>
          <w:rFonts w:ascii="Bookman Old Style" w:hAnsi="Bookman Old Style"/>
          <w:i/>
          <w:sz w:val="24"/>
          <w:szCs w:val="24"/>
        </w:rPr>
        <w:t xml:space="preserve">. Ειδικότερα, έργο του Συμβούλου Εκπαίδευσης είναι η </w:t>
      </w:r>
      <w:r w:rsidR="00347ABF" w:rsidRPr="00A06E6C">
        <w:rPr>
          <w:rFonts w:ascii="Bookman Old Style" w:hAnsi="Bookman Old Style"/>
          <w:b/>
          <w:i/>
          <w:sz w:val="24"/>
          <w:szCs w:val="24"/>
        </w:rPr>
        <w:t>υποστήριξη</w:t>
      </w:r>
      <w:r w:rsidR="00347ABF" w:rsidRPr="00A06E6C">
        <w:rPr>
          <w:rFonts w:ascii="Bookman Old Style" w:hAnsi="Bookman Old Style"/>
          <w:i/>
          <w:sz w:val="24"/>
          <w:szCs w:val="24"/>
        </w:rPr>
        <w:t xml:space="preserve"> για την κάλυψη των καθημερινών διδακτικών και εκπαιδευτικών αναγκών, η παρακολούθηση διδασκαλιών και η παρουσίαση δειγματικών διδασκαλιών, η </w:t>
      </w:r>
      <w:r w:rsidR="00347ABF" w:rsidRPr="00A06E6C">
        <w:rPr>
          <w:rFonts w:ascii="Bookman Old Style" w:hAnsi="Bookman Old Style"/>
          <w:b/>
          <w:i/>
          <w:sz w:val="24"/>
          <w:szCs w:val="24"/>
        </w:rPr>
        <w:t>παρακολούθηση</w:t>
      </w:r>
      <w:r w:rsidR="00347ABF" w:rsidRPr="00A06E6C">
        <w:rPr>
          <w:rFonts w:ascii="Bookman Old Style" w:hAnsi="Bookman Old Style"/>
          <w:i/>
          <w:sz w:val="24"/>
          <w:szCs w:val="24"/>
        </w:rPr>
        <w:t xml:space="preserve"> και </w:t>
      </w:r>
      <w:r w:rsidR="00347ABF" w:rsidRPr="00A06E6C">
        <w:rPr>
          <w:rFonts w:ascii="Bookman Old Style" w:hAnsi="Bookman Old Style"/>
          <w:b/>
          <w:i/>
          <w:sz w:val="24"/>
          <w:szCs w:val="24"/>
        </w:rPr>
        <w:t>υποστήριξη</w:t>
      </w:r>
      <w:r w:rsidR="00347ABF" w:rsidRPr="00A06E6C">
        <w:rPr>
          <w:rFonts w:ascii="Bookman Old Style" w:hAnsi="Bookman Old Style"/>
          <w:i/>
          <w:sz w:val="24"/>
          <w:szCs w:val="24"/>
        </w:rPr>
        <w:t xml:space="preserve"> της </w:t>
      </w:r>
      <w:r w:rsidR="00347ABF" w:rsidRPr="00A06E6C">
        <w:rPr>
          <w:rFonts w:ascii="Bookman Old Style" w:hAnsi="Bookman Old Style"/>
          <w:i/>
          <w:sz w:val="24"/>
          <w:szCs w:val="24"/>
        </w:rPr>
        <w:lastRenderedPageBreak/>
        <w:t xml:space="preserve">λειτουργίας των σχολικών εργαστηρίων και βιβλιοθηκών, η </w:t>
      </w:r>
      <w:r w:rsidR="00347ABF" w:rsidRPr="00A06E6C">
        <w:rPr>
          <w:rFonts w:ascii="Bookman Old Style" w:hAnsi="Bookman Old Style"/>
          <w:b/>
          <w:i/>
          <w:sz w:val="24"/>
          <w:szCs w:val="24"/>
        </w:rPr>
        <w:t>υποστήριξη</w:t>
      </w:r>
      <w:r w:rsidR="00347ABF" w:rsidRPr="00A06E6C">
        <w:rPr>
          <w:rFonts w:ascii="Bookman Old Style" w:hAnsi="Bookman Old Style"/>
          <w:i/>
          <w:sz w:val="24"/>
          <w:szCs w:val="24"/>
        </w:rPr>
        <w:t xml:space="preserve"> της αξιοποίησης του υλικού και του εξοπλισμού τους και η </w:t>
      </w:r>
      <w:r w:rsidR="00347ABF" w:rsidRPr="00A06E6C">
        <w:rPr>
          <w:rFonts w:ascii="Bookman Old Style" w:hAnsi="Bookman Old Style"/>
          <w:b/>
          <w:i/>
          <w:sz w:val="24"/>
          <w:szCs w:val="24"/>
        </w:rPr>
        <w:t>ανάληψη</w:t>
      </w:r>
      <w:r w:rsidR="00347ABF" w:rsidRPr="00A06E6C">
        <w:rPr>
          <w:rFonts w:ascii="Bookman Old Style" w:hAnsi="Bookman Old Style"/>
          <w:i/>
          <w:sz w:val="24"/>
          <w:szCs w:val="24"/>
        </w:rPr>
        <w:t xml:space="preserve"> πρωτοβουλιών με σκοπό τη βελτίωση της διδασκαλίας σε κάθε μάθημα, τη διασφάλιση της ποιότητας του εκπαιδευτικού έργου και την </w:t>
      </w:r>
      <w:r w:rsidR="00347ABF" w:rsidRPr="00A06E6C">
        <w:rPr>
          <w:rFonts w:ascii="Bookman Old Style" w:hAnsi="Bookman Old Style"/>
          <w:i/>
          <w:sz w:val="24"/>
          <w:szCs w:val="24"/>
          <w:u w:val="single"/>
        </w:rPr>
        <w:t>εν γένει ομαλή λειτουργία της σχολικής μονάδας,</w:t>
      </w:r>
      <w:r w:rsidR="00347ABF" w:rsidRPr="00A06E6C">
        <w:rPr>
          <w:rFonts w:ascii="Bookman Old Style" w:hAnsi="Bookman Old Style"/>
          <w:i/>
          <w:sz w:val="24"/>
          <w:szCs w:val="24"/>
        </w:rPr>
        <w:t xml:space="preserve"> καθώς και η παρακολούθηση και υποστήριξη της λειτουργίας των δομών υποστήριξης της Πρωτοβάθμιας και Δευτεροβάθμιας εκπαίδευσης. </w:t>
      </w:r>
      <w:r w:rsidR="00347ABF" w:rsidRPr="00A06E6C">
        <w:rPr>
          <w:rFonts w:ascii="Bookman Old Style" w:hAnsi="Bookman Old Style"/>
          <w:i/>
          <w:sz w:val="24"/>
          <w:szCs w:val="24"/>
          <w:u w:val="single"/>
        </w:rPr>
        <w:t xml:space="preserve">Στο πλαίσιο αυτό </w:t>
      </w:r>
      <w:r w:rsidR="00347ABF" w:rsidRPr="00A06E6C">
        <w:rPr>
          <w:rFonts w:ascii="Bookman Old Style" w:hAnsi="Bookman Old Style"/>
          <w:b/>
          <w:i/>
          <w:sz w:val="24"/>
          <w:szCs w:val="24"/>
          <w:u w:val="single"/>
        </w:rPr>
        <w:t>συνεργάζεται με το διδακτικό προσωπικό των σχολικών μονάδων της αρμοδιότητάς του</w:t>
      </w:r>
      <w:r w:rsidR="00347ABF" w:rsidRPr="00A06E6C">
        <w:rPr>
          <w:rFonts w:ascii="Bookman Old Style" w:hAnsi="Bookman Old Style"/>
          <w:i/>
          <w:sz w:val="24"/>
          <w:szCs w:val="24"/>
          <w:u w:val="single"/>
        </w:rPr>
        <w:t>, τους διευθυντές και προϊσταμένους τους και τους συλλόγους γονέων και κηδεμόνων για κάθε θέμα που αφορά στην αποτελεσματική λειτουργία των σχολικών μονάδω</w:t>
      </w:r>
      <w:r w:rsidR="00347ABF" w:rsidRPr="00A06E6C">
        <w:rPr>
          <w:rFonts w:ascii="Bookman Old Style" w:hAnsi="Bookman Old Style"/>
          <w:i/>
          <w:sz w:val="24"/>
          <w:szCs w:val="24"/>
        </w:rPr>
        <w:t>ν. Ομοίως συνεργάζεται με τους προϊσταμένους, τους εκπαιδευτικούς και τα μέλη του Ε.Ε.Π. των δομών υποστήριξης της Πρωτοβάθμιας και Δευτεροβάθμιας εκπαίδευσης.</w:t>
      </w:r>
      <w:r w:rsidR="00197A25" w:rsidRPr="00A06E6C">
        <w:rPr>
          <w:rFonts w:ascii="Bookman Old Style" w:hAnsi="Bookman Old Style"/>
          <w:i/>
          <w:sz w:val="24"/>
          <w:szCs w:val="24"/>
        </w:rPr>
        <w:t>».</w:t>
      </w:r>
    </w:p>
    <w:p w14:paraId="62974B09" w14:textId="77777777" w:rsidR="00160265" w:rsidRPr="00A06E6C" w:rsidRDefault="00197A25" w:rsidP="00DB162D">
      <w:pPr>
        <w:spacing w:line="360" w:lineRule="auto"/>
        <w:jc w:val="both"/>
        <w:rPr>
          <w:rFonts w:ascii="Bookman Old Style" w:hAnsi="Bookman Old Style"/>
          <w:i/>
          <w:sz w:val="24"/>
          <w:szCs w:val="24"/>
        </w:rPr>
      </w:pPr>
      <w:r w:rsidRPr="00A06E6C">
        <w:rPr>
          <w:rFonts w:ascii="Bookman Old Style" w:hAnsi="Bookman Old Style"/>
          <w:sz w:val="24"/>
          <w:szCs w:val="24"/>
        </w:rPr>
        <w:t xml:space="preserve">Σύμφωνα δε με την αιτιολογική έκθεση του ανωτέρω νόμου, όσον αφορά συγκεκριμένα την διάταξη του </w:t>
      </w:r>
      <w:proofErr w:type="spellStart"/>
      <w:r w:rsidRPr="00A06E6C">
        <w:rPr>
          <w:rFonts w:ascii="Bookman Old Style" w:hAnsi="Bookman Old Style"/>
          <w:sz w:val="24"/>
          <w:szCs w:val="24"/>
        </w:rPr>
        <w:t>αρ</w:t>
      </w:r>
      <w:proofErr w:type="spellEnd"/>
      <w:r w:rsidRPr="00A06E6C">
        <w:rPr>
          <w:rFonts w:ascii="Bookman Old Style" w:hAnsi="Bookman Old Style"/>
          <w:sz w:val="24"/>
          <w:szCs w:val="24"/>
        </w:rPr>
        <w:t>. 10 περί της σύστασης των θέσεων Συμβούλων Εκπαίδευσης και του προσδιορισμού των καθηκόντων τους</w:t>
      </w:r>
      <w:r w:rsidRPr="00A06E6C">
        <w:rPr>
          <w:rFonts w:ascii="Bookman Old Style" w:hAnsi="Bookman Old Style"/>
          <w:i/>
          <w:sz w:val="24"/>
          <w:szCs w:val="24"/>
        </w:rPr>
        <w:t xml:space="preserve"> «</w:t>
      </w:r>
      <w:r w:rsidR="00160265" w:rsidRPr="00A06E6C">
        <w:rPr>
          <w:rFonts w:ascii="Bookman Old Style" w:hAnsi="Bookman Old Style"/>
          <w:i/>
          <w:sz w:val="24"/>
          <w:szCs w:val="24"/>
        </w:rPr>
        <w:t xml:space="preserve">Ο Σύμβουλος Εκπαίδευσης συνιστά μονοπρόσωπο όργανο που υπάγεται διοικητικά στον Διευθυντή Πρωτοβάθμιας ή Δευτεροβάθμιας Εκπαίδευσης, κατά περίπτωση, και εποπτεύεται παιδαγωγικά από τον Επόπτη Ποιότητας της Εκπαίδευσης. Αποστολή του είναι η </w:t>
      </w:r>
      <w:r w:rsidR="00160265" w:rsidRPr="00A06E6C">
        <w:rPr>
          <w:rFonts w:ascii="Bookman Old Style" w:hAnsi="Bookman Old Style"/>
          <w:i/>
          <w:sz w:val="24"/>
          <w:szCs w:val="24"/>
          <w:u w:val="single"/>
        </w:rPr>
        <w:t>παιδαγωγική και επιστημονική καθοδήγηση και επιμόρφωση των εκπαιδευτικών και των μελών του Ε.Ε.Π. αρμοδιότητάς του, καθώς και η αξιολόγησή τους.</w:t>
      </w:r>
      <w:r w:rsidR="00160265" w:rsidRPr="00A06E6C">
        <w:rPr>
          <w:rFonts w:ascii="Bookman Old Style" w:hAnsi="Bookman Old Style"/>
          <w:i/>
          <w:sz w:val="24"/>
          <w:szCs w:val="24"/>
        </w:rPr>
        <w:t xml:space="preserve"> Στο ίδιο άρθρο προβλέπεται η κατανομή της επιστημονικής και παιδαγωγικής ευθύνης των σχολικών μονάδων στις θέσεις των Συμβούλων Εκπαίδευσης.</w:t>
      </w:r>
      <w:r w:rsidRPr="00A06E6C">
        <w:rPr>
          <w:rFonts w:ascii="Bookman Old Style" w:hAnsi="Bookman Old Style"/>
          <w:i/>
          <w:sz w:val="24"/>
          <w:szCs w:val="24"/>
        </w:rPr>
        <w:t xml:space="preserve">». </w:t>
      </w:r>
    </w:p>
    <w:p w14:paraId="61267C72" w14:textId="77777777" w:rsidR="00D75A5C" w:rsidRPr="00A06E6C" w:rsidRDefault="00197A25" w:rsidP="00DB162D">
      <w:pPr>
        <w:spacing w:line="360" w:lineRule="auto"/>
        <w:jc w:val="both"/>
        <w:rPr>
          <w:rFonts w:ascii="Bookman Old Style" w:hAnsi="Bookman Old Style"/>
          <w:sz w:val="24"/>
          <w:szCs w:val="24"/>
        </w:rPr>
      </w:pPr>
      <w:r w:rsidRPr="00A06E6C">
        <w:rPr>
          <w:rFonts w:ascii="Bookman Old Style" w:hAnsi="Bookman Old Style"/>
          <w:sz w:val="24"/>
          <w:szCs w:val="24"/>
        </w:rPr>
        <w:t>Από</w:t>
      </w:r>
      <w:r w:rsidR="00D75A5C" w:rsidRPr="00A06E6C">
        <w:rPr>
          <w:rFonts w:ascii="Bookman Old Style" w:hAnsi="Bookman Old Style"/>
          <w:sz w:val="24"/>
          <w:szCs w:val="24"/>
        </w:rPr>
        <w:t xml:space="preserve"> τ</w:t>
      </w:r>
      <w:r w:rsidRPr="00A06E6C">
        <w:rPr>
          <w:rFonts w:ascii="Bookman Old Style" w:hAnsi="Bookman Old Style"/>
          <w:sz w:val="24"/>
          <w:szCs w:val="24"/>
        </w:rPr>
        <w:t xml:space="preserve">α </w:t>
      </w:r>
      <w:r w:rsidR="00D75A5C" w:rsidRPr="00A06E6C">
        <w:rPr>
          <w:rFonts w:ascii="Bookman Old Style" w:hAnsi="Bookman Old Style"/>
          <w:sz w:val="24"/>
          <w:szCs w:val="24"/>
        </w:rPr>
        <w:t>ανωτέρω</w:t>
      </w:r>
      <w:r w:rsidRPr="00A06E6C">
        <w:rPr>
          <w:rFonts w:ascii="Bookman Old Style" w:hAnsi="Bookman Old Style"/>
          <w:sz w:val="24"/>
          <w:szCs w:val="24"/>
        </w:rPr>
        <w:t xml:space="preserve"> εκτιθ</w:t>
      </w:r>
      <w:r w:rsidR="00D75A5C" w:rsidRPr="00A06E6C">
        <w:rPr>
          <w:rFonts w:ascii="Bookman Old Style" w:hAnsi="Bookman Old Style"/>
          <w:sz w:val="24"/>
          <w:szCs w:val="24"/>
        </w:rPr>
        <w:t>έμενα</w:t>
      </w:r>
      <w:r w:rsidRPr="00A06E6C">
        <w:rPr>
          <w:rFonts w:ascii="Bookman Old Style" w:hAnsi="Bookman Old Style"/>
          <w:sz w:val="24"/>
          <w:szCs w:val="24"/>
        </w:rPr>
        <w:t xml:space="preserve"> προκύπτει σαφώς ότι οι </w:t>
      </w:r>
      <w:r w:rsidR="00D75A5C" w:rsidRPr="00A06E6C">
        <w:rPr>
          <w:rFonts w:ascii="Bookman Old Style" w:hAnsi="Bookman Old Style"/>
          <w:sz w:val="24"/>
          <w:szCs w:val="24"/>
        </w:rPr>
        <w:t xml:space="preserve">Σύμβουλοι Εκπαίδευσης αποτελούν μονοπρόσωπα διοικητικά όργανα που υπάγονται στον Διευθυντή Πρωτοβάθμιας ή Δευτεροβάθμιας Εκπαίδευσης, </w:t>
      </w:r>
      <w:r w:rsidR="00D75A5C" w:rsidRPr="00A06E6C">
        <w:rPr>
          <w:rFonts w:ascii="Bookman Old Style" w:hAnsi="Bookman Old Style"/>
          <w:sz w:val="24"/>
          <w:szCs w:val="24"/>
          <w:u w:val="single"/>
        </w:rPr>
        <w:t xml:space="preserve">οι αρμοδιότητες των οποίων </w:t>
      </w:r>
      <w:r w:rsidR="00C3069E" w:rsidRPr="00A06E6C">
        <w:rPr>
          <w:rFonts w:ascii="Bookman Old Style" w:hAnsi="Bookman Old Style"/>
          <w:sz w:val="24"/>
          <w:szCs w:val="24"/>
          <w:u w:val="single"/>
        </w:rPr>
        <w:t xml:space="preserve">είναι συμβουλευτικής φύσεως και </w:t>
      </w:r>
      <w:r w:rsidR="00D75A5C" w:rsidRPr="00A06E6C">
        <w:rPr>
          <w:rFonts w:ascii="Bookman Old Style" w:hAnsi="Bookman Old Style"/>
          <w:sz w:val="24"/>
          <w:szCs w:val="24"/>
          <w:u w:val="single"/>
        </w:rPr>
        <w:t>εξαντλούνται στην καθοδήγηση, υποστήριξη και αξιολόγηση των εκπαιδευτικών, κατά τα ειδικώς αναφερόμενα στις διατάξεις του ν. 4823/2021</w:t>
      </w:r>
      <w:r w:rsidR="00D75A5C" w:rsidRPr="00A06E6C">
        <w:rPr>
          <w:rFonts w:ascii="Bookman Old Style" w:hAnsi="Bookman Old Style"/>
          <w:sz w:val="24"/>
          <w:szCs w:val="24"/>
        </w:rPr>
        <w:t xml:space="preserve">. </w:t>
      </w:r>
    </w:p>
    <w:p w14:paraId="1C811C00" w14:textId="77777777" w:rsidR="00C3069E" w:rsidRPr="00A06E6C" w:rsidRDefault="00C3069E" w:rsidP="00C3069E">
      <w:pPr>
        <w:spacing w:line="360" w:lineRule="auto"/>
        <w:jc w:val="both"/>
        <w:rPr>
          <w:rFonts w:ascii="Bookman Old Style" w:hAnsi="Bookman Old Style"/>
          <w:i/>
          <w:sz w:val="24"/>
          <w:szCs w:val="24"/>
        </w:rPr>
      </w:pPr>
      <w:r w:rsidRPr="00A06E6C">
        <w:rPr>
          <w:rFonts w:ascii="Bookman Old Style" w:hAnsi="Bookman Old Style"/>
          <w:sz w:val="24"/>
          <w:szCs w:val="24"/>
        </w:rPr>
        <w:t xml:space="preserve">Ειδικότερα, όσον αφορά τα καθήκοντα αξιολόγησης των εκπαιδευτικών, στο </w:t>
      </w:r>
      <w:proofErr w:type="spellStart"/>
      <w:r w:rsidRPr="00A06E6C">
        <w:rPr>
          <w:rFonts w:ascii="Bookman Old Style" w:hAnsi="Bookman Old Style"/>
          <w:sz w:val="24"/>
          <w:szCs w:val="24"/>
        </w:rPr>
        <w:t>αρ</w:t>
      </w:r>
      <w:proofErr w:type="spellEnd"/>
      <w:r w:rsidRPr="00A06E6C">
        <w:rPr>
          <w:rFonts w:ascii="Bookman Old Style" w:hAnsi="Bookman Old Style"/>
          <w:sz w:val="24"/>
          <w:szCs w:val="24"/>
        </w:rPr>
        <w:t xml:space="preserve">. 67 του ν. 4823/2021 ορίζεται ότι </w:t>
      </w:r>
      <w:r w:rsidRPr="00A06E6C">
        <w:rPr>
          <w:rFonts w:ascii="Bookman Old Style" w:hAnsi="Bookman Old Style"/>
          <w:i/>
          <w:sz w:val="24"/>
          <w:szCs w:val="24"/>
        </w:rPr>
        <w:t>«</w:t>
      </w:r>
      <w:r w:rsidR="00F91F26" w:rsidRPr="00A06E6C">
        <w:rPr>
          <w:rFonts w:ascii="Bookman Old Style" w:hAnsi="Bookman Old Style"/>
          <w:i/>
          <w:sz w:val="24"/>
          <w:szCs w:val="24"/>
        </w:rPr>
        <w:t xml:space="preserve">1. Το έργο των εκπαιδευτικών αξιολογείται τεκμηριωμένα σε </w:t>
      </w:r>
      <w:proofErr w:type="spellStart"/>
      <w:r w:rsidRPr="00A06E6C">
        <w:rPr>
          <w:rFonts w:ascii="Bookman Old Style" w:hAnsi="Bookman Old Style"/>
          <w:i/>
          <w:sz w:val="24"/>
          <w:szCs w:val="24"/>
        </w:rPr>
        <w:t>τετράβαθμη</w:t>
      </w:r>
      <w:proofErr w:type="spellEnd"/>
      <w:r w:rsidRPr="00A06E6C">
        <w:rPr>
          <w:rFonts w:ascii="Bookman Old Style" w:hAnsi="Bookman Old Style"/>
          <w:i/>
          <w:sz w:val="24"/>
          <w:szCs w:val="24"/>
        </w:rPr>
        <w:t xml:space="preserve"> περιγραφική κλίμακα, … </w:t>
      </w:r>
      <w:r w:rsidR="00F91F26" w:rsidRPr="00A06E6C">
        <w:rPr>
          <w:rFonts w:ascii="Bookman Old Style" w:hAnsi="Bookman Old Style"/>
          <w:i/>
          <w:sz w:val="24"/>
          <w:szCs w:val="24"/>
        </w:rPr>
        <w:t xml:space="preserve">2. Όσον αφορά στο πεδίο Α1, το διδακτικό και παιδαγωγικό έργο του εκπαιδευτικού, στο πλαίσιο της γενικής και ειδικής διδακτικής του γνωστικού αντικειμένου, </w:t>
      </w:r>
      <w:r w:rsidR="00F91F26" w:rsidRPr="00A06E6C">
        <w:rPr>
          <w:rFonts w:ascii="Bookman Old Style" w:hAnsi="Bookman Old Style"/>
          <w:i/>
          <w:sz w:val="24"/>
          <w:szCs w:val="24"/>
          <w:u w:val="single"/>
        </w:rPr>
        <w:t>αξιολογείται τεκμηριωμένα από τον Σύμβουλο Εκπαίδευσης Επιστημονικής Ευθύνης</w:t>
      </w:r>
      <w:r w:rsidR="00F91F26" w:rsidRPr="00A06E6C">
        <w:rPr>
          <w:rFonts w:ascii="Bookman Old Style" w:hAnsi="Bookman Old Style"/>
          <w:i/>
          <w:sz w:val="24"/>
          <w:szCs w:val="24"/>
        </w:rPr>
        <w:t xml:space="preserve"> (ειδικότητας), με βάση τα εξής κριτήρια:</w:t>
      </w:r>
      <w:r w:rsidRPr="00A06E6C">
        <w:rPr>
          <w:rFonts w:ascii="Bookman Old Style" w:hAnsi="Bookman Old Style"/>
          <w:i/>
          <w:sz w:val="24"/>
          <w:szCs w:val="24"/>
        </w:rPr>
        <w:t xml:space="preserve"> α) Προετοιμασία διδασκαλίας: […]</w:t>
      </w:r>
      <w:r w:rsidR="00F91F26" w:rsidRPr="00A06E6C">
        <w:rPr>
          <w:rFonts w:ascii="Bookman Old Style" w:hAnsi="Bookman Old Style"/>
          <w:i/>
          <w:sz w:val="24"/>
          <w:szCs w:val="24"/>
        </w:rPr>
        <w:t xml:space="preserve"> β) Ετοιμότητα ως προς το γνωστικό αντικείμενο: </w:t>
      </w:r>
      <w:r w:rsidRPr="00A06E6C">
        <w:rPr>
          <w:rFonts w:ascii="Bookman Old Style" w:hAnsi="Bookman Old Style"/>
          <w:i/>
          <w:sz w:val="24"/>
          <w:szCs w:val="24"/>
        </w:rPr>
        <w:t>[…]</w:t>
      </w:r>
      <w:r w:rsidR="00F91F26" w:rsidRPr="00A06E6C">
        <w:rPr>
          <w:rFonts w:ascii="Bookman Old Style" w:hAnsi="Bookman Old Style"/>
          <w:i/>
          <w:sz w:val="24"/>
          <w:szCs w:val="24"/>
        </w:rPr>
        <w:t xml:space="preserve"> γ) Διδακτική μεθοδολογία και πρακτικές: </w:t>
      </w:r>
      <w:r w:rsidRPr="00A06E6C">
        <w:rPr>
          <w:rFonts w:ascii="Bookman Old Style" w:hAnsi="Bookman Old Style"/>
          <w:i/>
          <w:sz w:val="24"/>
          <w:szCs w:val="24"/>
        </w:rPr>
        <w:t>[…]</w:t>
      </w:r>
      <w:r w:rsidR="00F91F26" w:rsidRPr="00A06E6C">
        <w:rPr>
          <w:rFonts w:ascii="Bookman Old Style" w:hAnsi="Bookman Old Style"/>
          <w:i/>
          <w:sz w:val="24"/>
          <w:szCs w:val="24"/>
        </w:rPr>
        <w:t xml:space="preserve"> δ) Παιδαγωγικό κλίμα και διαχείριση της τάξης: </w:t>
      </w:r>
      <w:r w:rsidRPr="00A06E6C">
        <w:rPr>
          <w:rFonts w:ascii="Bookman Old Style" w:hAnsi="Bookman Old Style"/>
          <w:i/>
          <w:sz w:val="24"/>
          <w:szCs w:val="24"/>
        </w:rPr>
        <w:t>[…]</w:t>
      </w:r>
      <w:r w:rsidR="00F91F26" w:rsidRPr="00A06E6C">
        <w:rPr>
          <w:rFonts w:ascii="Bookman Old Style" w:hAnsi="Bookman Old Style"/>
          <w:i/>
          <w:sz w:val="24"/>
          <w:szCs w:val="24"/>
        </w:rPr>
        <w:t xml:space="preserve"> ε) </w:t>
      </w:r>
      <w:proofErr w:type="spellStart"/>
      <w:r w:rsidR="00F91F26" w:rsidRPr="00A06E6C">
        <w:rPr>
          <w:rFonts w:ascii="Bookman Old Style" w:hAnsi="Bookman Old Style"/>
          <w:i/>
          <w:sz w:val="24"/>
          <w:szCs w:val="24"/>
        </w:rPr>
        <w:t>Αναστοχασμός</w:t>
      </w:r>
      <w:proofErr w:type="spellEnd"/>
      <w:r w:rsidR="00F91F26" w:rsidRPr="00A06E6C">
        <w:rPr>
          <w:rFonts w:ascii="Bookman Old Style" w:hAnsi="Bookman Old Style"/>
          <w:i/>
          <w:sz w:val="24"/>
          <w:szCs w:val="24"/>
        </w:rPr>
        <w:t xml:space="preserve"> της διδασκαλίας - </w:t>
      </w:r>
      <w:proofErr w:type="spellStart"/>
      <w:r w:rsidR="00F91F26" w:rsidRPr="00A06E6C">
        <w:rPr>
          <w:rFonts w:ascii="Bookman Old Style" w:hAnsi="Bookman Old Style"/>
          <w:i/>
          <w:sz w:val="24"/>
          <w:szCs w:val="24"/>
        </w:rPr>
        <w:t>Αυτοαξιολόγηση</w:t>
      </w:r>
      <w:proofErr w:type="spellEnd"/>
      <w:r w:rsidR="00F91F26" w:rsidRPr="00A06E6C">
        <w:rPr>
          <w:rFonts w:ascii="Bookman Old Style" w:hAnsi="Bookman Old Style"/>
          <w:i/>
          <w:sz w:val="24"/>
          <w:szCs w:val="24"/>
        </w:rPr>
        <w:t xml:space="preserve"> του εκπαιδευτικού: </w:t>
      </w:r>
      <w:r w:rsidRPr="00A06E6C">
        <w:rPr>
          <w:rFonts w:ascii="Bookman Old Style" w:hAnsi="Bookman Old Style"/>
          <w:i/>
          <w:sz w:val="24"/>
          <w:szCs w:val="24"/>
        </w:rPr>
        <w:t xml:space="preserve">[…] </w:t>
      </w:r>
      <w:r w:rsidR="00F91F26" w:rsidRPr="00A06E6C">
        <w:rPr>
          <w:rFonts w:ascii="Bookman Old Style" w:hAnsi="Bookman Old Style"/>
          <w:i/>
          <w:sz w:val="24"/>
          <w:szCs w:val="24"/>
        </w:rPr>
        <w:t xml:space="preserve"> 3. Όσον αφορά στο πεδίο Α2, το παιδαγωγικό κλίμα και η διαχείριση της τάξης αξιολογούνται τεκμηριωμένα από τον Διευθυντή ή Προϊστάμενο της σχολικής μονάδας, με βάση τα εξής κριτήρια:</w:t>
      </w:r>
      <w:r w:rsidRPr="00A06E6C">
        <w:rPr>
          <w:rFonts w:ascii="Bookman Old Style" w:hAnsi="Bookman Old Style"/>
          <w:i/>
          <w:sz w:val="24"/>
          <w:szCs w:val="24"/>
        </w:rPr>
        <w:t xml:space="preserve"> […] </w:t>
      </w:r>
      <w:r w:rsidR="00F91F26" w:rsidRPr="00A06E6C">
        <w:rPr>
          <w:rFonts w:ascii="Bookman Old Style" w:hAnsi="Bookman Old Style"/>
          <w:i/>
          <w:sz w:val="24"/>
          <w:szCs w:val="24"/>
        </w:rPr>
        <w:t xml:space="preserve">5. Όσον αφορά στο πεδίο Β, η υπηρεσιακή συνέπεια και η επάρκεια του εκπαιδευτικού αξιολογούνται τεκμηριωμένα από τον Διευθυντή ή Προϊστάμενο της σχολικής μονάδας και τον Σύμβουλο Εκπαίδευσης Παιδαγωγικής Ευθύνης, με βάση τα εξής κριτήρια: α) Συνέπεια και ενδιαφέρον κατά την εκτέλεση των υπαλληλικών υποχρεώσεών του: </w:t>
      </w:r>
      <w:r w:rsidRPr="00A06E6C">
        <w:rPr>
          <w:rFonts w:ascii="Bookman Old Style" w:hAnsi="Bookman Old Style"/>
          <w:i/>
          <w:sz w:val="24"/>
          <w:szCs w:val="24"/>
        </w:rPr>
        <w:t>[…]</w:t>
      </w:r>
      <w:r w:rsidR="00F91F26" w:rsidRPr="00A06E6C">
        <w:rPr>
          <w:rFonts w:ascii="Bookman Old Style" w:hAnsi="Bookman Old Style"/>
          <w:i/>
          <w:sz w:val="24"/>
          <w:szCs w:val="24"/>
        </w:rPr>
        <w:t xml:space="preserve"> β) Ενεργός συμμετοχή στη λειτουργία της σχολικής μονάδας και στην </w:t>
      </w:r>
      <w:proofErr w:type="spellStart"/>
      <w:r w:rsidR="00F91F26" w:rsidRPr="00A06E6C">
        <w:rPr>
          <w:rFonts w:ascii="Bookman Old Style" w:hAnsi="Bookman Old Style"/>
          <w:i/>
          <w:sz w:val="24"/>
          <w:szCs w:val="24"/>
        </w:rPr>
        <w:t>αυτοαξιολόγησή</w:t>
      </w:r>
      <w:proofErr w:type="spellEnd"/>
      <w:r w:rsidR="00F91F26" w:rsidRPr="00A06E6C">
        <w:rPr>
          <w:rFonts w:ascii="Bookman Old Style" w:hAnsi="Bookman Old Style"/>
          <w:i/>
          <w:sz w:val="24"/>
          <w:szCs w:val="24"/>
        </w:rPr>
        <w:t xml:space="preserve"> της: </w:t>
      </w:r>
      <w:r w:rsidRPr="00A06E6C">
        <w:rPr>
          <w:rFonts w:ascii="Bookman Old Style" w:hAnsi="Bookman Old Style"/>
          <w:i/>
          <w:sz w:val="24"/>
          <w:szCs w:val="24"/>
        </w:rPr>
        <w:t>[…]</w:t>
      </w:r>
      <w:r w:rsidR="00F91F26" w:rsidRPr="00A06E6C">
        <w:rPr>
          <w:rFonts w:ascii="Bookman Old Style" w:hAnsi="Bookman Old Style"/>
          <w:i/>
          <w:sz w:val="24"/>
          <w:szCs w:val="24"/>
        </w:rPr>
        <w:t xml:space="preserve"> γ) Συνεργασία με τους συναδέλφους: </w:t>
      </w:r>
      <w:r w:rsidRPr="00A06E6C">
        <w:rPr>
          <w:rFonts w:ascii="Bookman Old Style" w:hAnsi="Bookman Old Style"/>
          <w:i/>
          <w:sz w:val="24"/>
          <w:szCs w:val="24"/>
        </w:rPr>
        <w:t xml:space="preserve">[…] </w:t>
      </w:r>
      <w:r w:rsidR="00F91F26" w:rsidRPr="00A06E6C">
        <w:rPr>
          <w:rFonts w:ascii="Bookman Old Style" w:hAnsi="Bookman Old Style"/>
          <w:i/>
          <w:sz w:val="24"/>
          <w:szCs w:val="24"/>
        </w:rPr>
        <w:t xml:space="preserve">δ) Επικοινωνία και συνεργασία με γονείς και φορείς: </w:t>
      </w:r>
      <w:r w:rsidRPr="00A06E6C">
        <w:rPr>
          <w:rFonts w:ascii="Bookman Old Style" w:hAnsi="Bookman Old Style"/>
          <w:i/>
          <w:sz w:val="24"/>
          <w:szCs w:val="24"/>
        </w:rPr>
        <w:t xml:space="preserve">[…] </w:t>
      </w:r>
      <w:r w:rsidR="00F91F26" w:rsidRPr="00A06E6C">
        <w:rPr>
          <w:rFonts w:ascii="Bookman Old Style" w:hAnsi="Bookman Old Style"/>
          <w:i/>
          <w:sz w:val="24"/>
          <w:szCs w:val="24"/>
        </w:rPr>
        <w:t xml:space="preserve"> 6. Όσον αφορά στους εκπαιδευτικούς των μονοθέσιων νηπιαγωγείων και δημοτικών σχολείων το πεδίο Α αξιολογείται από τον Σύμβουλο Εκπαίδευσης Επιστημονικής Ευθύνης (ειδικότητας) και το πεδίο Β από τον Σύμβουλο Εκπαίδευσης Παιδαγωγικής Ευθύνης</w:t>
      </w:r>
      <w:r w:rsidR="00F91F26" w:rsidRPr="00A06E6C">
        <w:rPr>
          <w:rFonts w:ascii="Bookman Old Style" w:hAnsi="Bookman Old Style"/>
          <w:sz w:val="24"/>
          <w:szCs w:val="24"/>
        </w:rPr>
        <w:t>.</w:t>
      </w:r>
      <w:r w:rsidRPr="00A06E6C">
        <w:rPr>
          <w:rFonts w:ascii="Bookman Old Style" w:hAnsi="Bookman Old Style"/>
          <w:sz w:val="24"/>
          <w:szCs w:val="24"/>
        </w:rPr>
        <w:t>»</w:t>
      </w:r>
      <w:r w:rsidR="002F2FE7" w:rsidRPr="00A06E6C">
        <w:rPr>
          <w:rFonts w:ascii="Bookman Old Style" w:hAnsi="Bookman Old Style"/>
          <w:sz w:val="24"/>
          <w:szCs w:val="24"/>
        </w:rPr>
        <w:t xml:space="preserve">, ενώ στο </w:t>
      </w:r>
      <w:proofErr w:type="spellStart"/>
      <w:r w:rsidR="002F2FE7" w:rsidRPr="00A06E6C">
        <w:rPr>
          <w:rFonts w:ascii="Bookman Old Style" w:hAnsi="Bookman Old Style"/>
          <w:sz w:val="24"/>
          <w:szCs w:val="24"/>
        </w:rPr>
        <w:t>αρ</w:t>
      </w:r>
      <w:proofErr w:type="spellEnd"/>
      <w:r w:rsidR="002F2FE7" w:rsidRPr="00A06E6C">
        <w:rPr>
          <w:rFonts w:ascii="Bookman Old Style" w:hAnsi="Bookman Old Style"/>
          <w:sz w:val="24"/>
          <w:szCs w:val="24"/>
        </w:rPr>
        <w:t>. 73 του ίδιου ως άνω νόμου ορίζεται ότι</w:t>
      </w:r>
      <w:r w:rsidR="002F2FE7" w:rsidRPr="00A06E6C">
        <w:rPr>
          <w:rFonts w:ascii="Bookman Old Style" w:hAnsi="Bookman Old Style"/>
          <w:i/>
          <w:sz w:val="24"/>
          <w:szCs w:val="24"/>
        </w:rPr>
        <w:t xml:space="preserve"> «</w:t>
      </w:r>
      <w:r w:rsidRPr="00A06E6C">
        <w:rPr>
          <w:rFonts w:ascii="Bookman Old Style" w:hAnsi="Bookman Old Style"/>
          <w:i/>
          <w:sz w:val="24"/>
          <w:szCs w:val="24"/>
        </w:rPr>
        <w:t xml:space="preserve"> 1. Η αξιολογική κρίση βασίζεται στην τεκμηριωμένη αποτίμηση του έργου του αξιολογούμενου από τους </w:t>
      </w:r>
      <w:proofErr w:type="spellStart"/>
      <w:r w:rsidRPr="00A06E6C">
        <w:rPr>
          <w:rFonts w:ascii="Bookman Old Style" w:hAnsi="Bookman Old Style"/>
          <w:i/>
          <w:sz w:val="24"/>
          <w:szCs w:val="24"/>
        </w:rPr>
        <w:t>αξιολογητές</w:t>
      </w:r>
      <w:proofErr w:type="spellEnd"/>
      <w:r w:rsidRPr="00A06E6C">
        <w:rPr>
          <w:rFonts w:ascii="Bookman Old Style" w:hAnsi="Bookman Old Style"/>
          <w:i/>
          <w:sz w:val="24"/>
          <w:szCs w:val="24"/>
        </w:rPr>
        <w:t>.</w:t>
      </w:r>
      <w:r w:rsidR="002F2FE7" w:rsidRPr="00A06E6C">
        <w:rPr>
          <w:rFonts w:ascii="Bookman Old Style" w:hAnsi="Bookman Old Style"/>
          <w:i/>
          <w:sz w:val="24"/>
          <w:szCs w:val="24"/>
        </w:rPr>
        <w:t xml:space="preserve"> </w:t>
      </w:r>
      <w:r w:rsidRPr="00A06E6C">
        <w:rPr>
          <w:rFonts w:ascii="Bookman Old Style" w:hAnsi="Bookman Old Style"/>
          <w:i/>
          <w:sz w:val="24"/>
          <w:szCs w:val="24"/>
        </w:rPr>
        <w:t xml:space="preserve"> 2. </w:t>
      </w:r>
      <w:r w:rsidR="002F2FE7" w:rsidRPr="00A06E6C">
        <w:rPr>
          <w:rFonts w:ascii="Bookman Old Style" w:hAnsi="Bookman Old Style"/>
          <w:i/>
          <w:sz w:val="24"/>
          <w:szCs w:val="24"/>
        </w:rPr>
        <w:t xml:space="preserve">… </w:t>
      </w:r>
      <w:r w:rsidRPr="00A06E6C">
        <w:rPr>
          <w:rFonts w:ascii="Bookman Old Style" w:hAnsi="Bookman Old Style"/>
          <w:i/>
          <w:sz w:val="24"/>
          <w:szCs w:val="24"/>
        </w:rPr>
        <w:t>3</w:t>
      </w:r>
      <w:r w:rsidR="002F2FE7" w:rsidRPr="00A06E6C">
        <w:rPr>
          <w:rFonts w:ascii="Bookman Old Style" w:hAnsi="Bookman Old Style"/>
          <w:i/>
          <w:sz w:val="24"/>
          <w:szCs w:val="24"/>
        </w:rPr>
        <w:t xml:space="preserve">…. </w:t>
      </w:r>
      <w:r w:rsidRPr="00A06E6C">
        <w:rPr>
          <w:rFonts w:ascii="Bookman Old Style" w:hAnsi="Bookman Old Style"/>
          <w:i/>
          <w:sz w:val="24"/>
          <w:szCs w:val="24"/>
        </w:rPr>
        <w:t xml:space="preserve">4. Κάθε παρατήρηση διδασκαλίας εκπαιδευτικού περιλαμβάνει τα εξής στάδια: α) Συνάντηση προετοιμασίας: Ο </w:t>
      </w:r>
      <w:proofErr w:type="spellStart"/>
      <w:r w:rsidRPr="00A06E6C">
        <w:rPr>
          <w:rFonts w:ascii="Bookman Old Style" w:hAnsi="Bookman Old Style"/>
          <w:i/>
          <w:sz w:val="24"/>
          <w:szCs w:val="24"/>
        </w:rPr>
        <w:t>αξιολογητής</w:t>
      </w:r>
      <w:proofErr w:type="spellEnd"/>
      <w:r w:rsidRPr="00A06E6C">
        <w:rPr>
          <w:rFonts w:ascii="Bookman Old Style" w:hAnsi="Bookman Old Style"/>
          <w:i/>
          <w:sz w:val="24"/>
          <w:szCs w:val="24"/>
        </w:rPr>
        <w:t xml:space="preserve">, σε προγραμματισμένη συνάντηση διά ζώσης ή εξ αποστάσεως, συζητά με τον εκπαιδευτικό, προγραμματίζουν και προετοιμάζουν την παρακολούθηση της διδασκαλίας. Κατά τη συζήτηση αυτήν διευκρινίζονται πλήρως τα τυπικά θέματα, όπως η ώρα, μέρα, τάξη, μάθημα, καθώς και θέματα, όπως ιδιαίτερη εστίαση, συμπληρωματικά στοιχεία που μπορεί να ζητηθούν ως βοηθητικά τεκμήρια για τη διαμόρφωση πληρέστερης εικόνας. Ο εκπαιδευτικός έχει τη δυνατότητα να προτείνει μαθήματα και τάξεις. Τα κύρια σημεία και οι αποφάσεις της συζήτησης καταγράφονται και συνυπογράφονται από αξιολογούμενο και </w:t>
      </w:r>
      <w:proofErr w:type="spellStart"/>
      <w:r w:rsidRPr="00A06E6C">
        <w:rPr>
          <w:rFonts w:ascii="Bookman Old Style" w:hAnsi="Bookman Old Style"/>
          <w:i/>
          <w:sz w:val="24"/>
          <w:szCs w:val="24"/>
        </w:rPr>
        <w:t>αξιολογητή</w:t>
      </w:r>
      <w:proofErr w:type="spellEnd"/>
      <w:r w:rsidRPr="00A06E6C">
        <w:rPr>
          <w:rFonts w:ascii="Bookman Old Style" w:hAnsi="Bookman Old Style"/>
          <w:i/>
          <w:sz w:val="24"/>
          <w:szCs w:val="24"/>
        </w:rPr>
        <w:t xml:space="preserve">. Το έγγραφο αυτό αποτελεί τεκμήριο για την αξιολόγηση του εκπαιδευτικού και αντίγραφό του εντάσσεται στον ηλεκτρονικό φάκελο του εκπαιδευτικού. β) Παρατήρηση διδασκαλίας: Ο </w:t>
      </w:r>
      <w:proofErr w:type="spellStart"/>
      <w:r w:rsidRPr="00A06E6C">
        <w:rPr>
          <w:rFonts w:ascii="Bookman Old Style" w:hAnsi="Bookman Old Style"/>
          <w:i/>
          <w:sz w:val="24"/>
          <w:szCs w:val="24"/>
        </w:rPr>
        <w:t>αξιολογητής</w:t>
      </w:r>
      <w:proofErr w:type="spellEnd"/>
      <w:r w:rsidRPr="00A06E6C">
        <w:rPr>
          <w:rFonts w:ascii="Bookman Old Style" w:hAnsi="Bookman Old Style"/>
          <w:i/>
          <w:sz w:val="24"/>
          <w:szCs w:val="24"/>
        </w:rPr>
        <w:t xml:space="preserve"> παρακολουθεί διακριτικά τη διδασκαλία του εκπαιδευτικού, λαμβάνοντας υπόψη τα σχετικά κριτήρια και εστιάζοντας στα σημεία που έχουν συμφωνηθεί κατά τη συνάντηση προετοιμασίας, αξιοποιώντας ειδικά διαμορφωμένο πλαίσιο παρατήρησης, διαφορετικό κατά περίπτωση, αναλόγως του αν παρατηρητής είναι ο Διευθυντής της σχολικής μονάδας ή ο Σύμβουλος Εκπαίδευσης παιδαγωγικής ευθύνης και γ) Συζήτηση και </w:t>
      </w:r>
      <w:proofErr w:type="spellStart"/>
      <w:r w:rsidRPr="00A06E6C">
        <w:rPr>
          <w:rFonts w:ascii="Bookman Old Style" w:hAnsi="Bookman Old Style"/>
          <w:i/>
          <w:sz w:val="24"/>
          <w:szCs w:val="24"/>
        </w:rPr>
        <w:t>αναστοχασμός</w:t>
      </w:r>
      <w:proofErr w:type="spellEnd"/>
      <w:r w:rsidRPr="00A06E6C">
        <w:rPr>
          <w:rFonts w:ascii="Bookman Old Style" w:hAnsi="Bookman Old Style"/>
          <w:i/>
          <w:sz w:val="24"/>
          <w:szCs w:val="24"/>
        </w:rPr>
        <w:t xml:space="preserve">: Ο </w:t>
      </w:r>
      <w:proofErr w:type="spellStart"/>
      <w:r w:rsidRPr="00A06E6C">
        <w:rPr>
          <w:rFonts w:ascii="Bookman Old Style" w:hAnsi="Bookman Old Style"/>
          <w:i/>
          <w:sz w:val="24"/>
          <w:szCs w:val="24"/>
        </w:rPr>
        <w:t>αξιολογητής</w:t>
      </w:r>
      <w:proofErr w:type="spellEnd"/>
      <w:r w:rsidRPr="00A06E6C">
        <w:rPr>
          <w:rFonts w:ascii="Bookman Old Style" w:hAnsi="Bookman Old Style"/>
          <w:i/>
          <w:sz w:val="24"/>
          <w:szCs w:val="24"/>
        </w:rPr>
        <w:t xml:space="preserve">, αμέσως μετά τη διδασκαλία ή εντός δύο (2) ημερών από αυτή, σε οργανωμένη συνάντηση με τον εκπαιδευτικό συζητά επί του </w:t>
      </w:r>
      <w:proofErr w:type="spellStart"/>
      <w:r w:rsidRPr="00A06E6C">
        <w:rPr>
          <w:rFonts w:ascii="Bookman Old Style" w:hAnsi="Bookman Old Style"/>
          <w:i/>
          <w:sz w:val="24"/>
          <w:szCs w:val="24"/>
        </w:rPr>
        <w:t>αναστοχασμού</w:t>
      </w:r>
      <w:proofErr w:type="spellEnd"/>
      <w:r w:rsidRPr="00A06E6C">
        <w:rPr>
          <w:rFonts w:ascii="Bookman Old Style" w:hAnsi="Bookman Old Style"/>
          <w:i/>
          <w:sz w:val="24"/>
          <w:szCs w:val="24"/>
        </w:rPr>
        <w:t xml:space="preserve"> του εκπαιδευτικού σχετικά με τη διδασκαλία που παρακολούθησε, ζητά διευκρινίσεις και παρέχει ανατροφοδότηση ως προς τα θετικά σημεία που εντόπισε στη διδασκαλία του, τα σημεία που θεωρεί ότι χρήζουν προσοχής ή βελτίωσης, τις εναλλακτικές λύσεις σε ζητήματα που παρουσιάστηκαν και την πιθανή ανάγκη για περαιτέρω υποστήριξη ή επιμόρφωση. 5. </w:t>
      </w:r>
      <w:r w:rsidR="002F2FE7" w:rsidRPr="00A06E6C">
        <w:rPr>
          <w:rFonts w:ascii="Bookman Old Style" w:hAnsi="Bookman Old Style"/>
          <w:i/>
          <w:sz w:val="24"/>
          <w:szCs w:val="24"/>
        </w:rPr>
        <w:t>…</w:t>
      </w:r>
      <w:r w:rsidRPr="00A06E6C">
        <w:rPr>
          <w:rFonts w:ascii="Bookman Old Style" w:hAnsi="Bookman Old Style"/>
          <w:i/>
          <w:sz w:val="24"/>
          <w:szCs w:val="24"/>
        </w:rPr>
        <w:t xml:space="preserve">6. Ο </w:t>
      </w:r>
      <w:proofErr w:type="spellStart"/>
      <w:r w:rsidRPr="00A06E6C">
        <w:rPr>
          <w:rFonts w:ascii="Bookman Old Style" w:hAnsi="Bookman Old Style"/>
          <w:i/>
          <w:sz w:val="24"/>
          <w:szCs w:val="24"/>
        </w:rPr>
        <w:t>αξιολογητής</w:t>
      </w:r>
      <w:proofErr w:type="spellEnd"/>
      <w:r w:rsidRPr="00A06E6C">
        <w:rPr>
          <w:rFonts w:ascii="Bookman Old Style" w:hAnsi="Bookman Old Style"/>
          <w:i/>
          <w:sz w:val="24"/>
          <w:szCs w:val="24"/>
        </w:rPr>
        <w:t xml:space="preserve"> συζητά με τον εκπαιδευτικό την αξιολογική κρίση του, τεκμηριώνοντας εγγράφως την αποτίμησή του, η οποία γνωστοποιείται με κάθε πρόσφορο τρόπο επί αποδείξει στον αξιολογούμενο. Ο εκπαιδευτικός δύναται να υποβάλει σε διάστημα πέντε (5) ημερών έκθεση με τις παρατηρήσεις του, σε περίπτωση που υπάρχει διαφωνία, ως προς την αξιολογική κρίση. Η έκθεση του εκπαιδευτικού επί της αξιολογικής κρίσης καταχωρίζεται στον ηλεκτρονικό φάκελο αξιο</w:t>
      </w:r>
      <w:r w:rsidR="002F2FE7" w:rsidRPr="00A06E6C">
        <w:rPr>
          <w:rFonts w:ascii="Bookman Old Style" w:hAnsi="Bookman Old Style"/>
          <w:i/>
          <w:sz w:val="24"/>
          <w:szCs w:val="24"/>
        </w:rPr>
        <w:t>λόγησης του εκπαιδευτικού.</w:t>
      </w:r>
      <w:r w:rsidRPr="00A06E6C">
        <w:rPr>
          <w:rFonts w:ascii="Bookman Old Style" w:hAnsi="Bookman Old Style"/>
          <w:i/>
          <w:sz w:val="24"/>
          <w:szCs w:val="24"/>
        </w:rPr>
        <w:t xml:space="preserve"> 7. </w:t>
      </w:r>
      <w:r w:rsidR="002F2FE7" w:rsidRPr="00A06E6C">
        <w:rPr>
          <w:rFonts w:ascii="Bookman Old Style" w:hAnsi="Bookman Old Style"/>
          <w:i/>
          <w:sz w:val="24"/>
          <w:szCs w:val="24"/>
        </w:rPr>
        <w:t xml:space="preserve">… </w:t>
      </w:r>
      <w:r w:rsidRPr="00A06E6C">
        <w:rPr>
          <w:rFonts w:ascii="Bookman Old Style" w:hAnsi="Bookman Old Style"/>
          <w:i/>
          <w:sz w:val="24"/>
          <w:szCs w:val="24"/>
        </w:rPr>
        <w:t xml:space="preserve">8. </w:t>
      </w:r>
      <w:r w:rsidR="002F2FE7" w:rsidRPr="00A06E6C">
        <w:rPr>
          <w:rFonts w:ascii="Bookman Old Style" w:hAnsi="Bookman Old Style"/>
          <w:i/>
          <w:sz w:val="24"/>
          <w:szCs w:val="24"/>
        </w:rPr>
        <w:t>…</w:t>
      </w:r>
      <w:r w:rsidRPr="00A06E6C">
        <w:rPr>
          <w:rFonts w:ascii="Bookman Old Style" w:hAnsi="Bookman Old Style"/>
          <w:i/>
          <w:sz w:val="24"/>
          <w:szCs w:val="24"/>
        </w:rPr>
        <w:t xml:space="preserve"> 9. Η αξιολογική έκθεση όλων των </w:t>
      </w:r>
      <w:proofErr w:type="spellStart"/>
      <w:r w:rsidRPr="00A06E6C">
        <w:rPr>
          <w:rFonts w:ascii="Bookman Old Style" w:hAnsi="Bookman Old Style"/>
          <w:i/>
          <w:sz w:val="24"/>
          <w:szCs w:val="24"/>
        </w:rPr>
        <w:t>αξιολογητών</w:t>
      </w:r>
      <w:proofErr w:type="spellEnd"/>
      <w:r w:rsidRPr="00A06E6C">
        <w:rPr>
          <w:rFonts w:ascii="Bookman Old Style" w:hAnsi="Bookman Old Style"/>
          <w:i/>
          <w:sz w:val="24"/>
          <w:szCs w:val="24"/>
        </w:rPr>
        <w:t>, επαρκώς τεκμηριωμένη, καταχωρίζεται στην ειδική ψηφιακή εφαρμογή του άρθρου 81 και γνωστοποιείται με απόδειξη στον αξιολογούμενο που αφορά. Η γνωστοποίηση αυτή γίνεται με κάθε πρόσφορο τρόπο.</w:t>
      </w:r>
    </w:p>
    <w:p w14:paraId="201BE5C6" w14:textId="77777777" w:rsidR="00C3069E" w:rsidRPr="00A06E6C" w:rsidRDefault="002F2FE7" w:rsidP="00F91F26">
      <w:pPr>
        <w:spacing w:line="360" w:lineRule="auto"/>
        <w:jc w:val="both"/>
        <w:rPr>
          <w:rFonts w:ascii="Bookman Old Style" w:hAnsi="Bookman Old Style"/>
          <w:i/>
          <w:sz w:val="24"/>
          <w:szCs w:val="24"/>
        </w:rPr>
      </w:pPr>
      <w:r w:rsidRPr="00A06E6C">
        <w:rPr>
          <w:rFonts w:ascii="Bookman Old Style" w:hAnsi="Bookman Old Style"/>
          <w:sz w:val="24"/>
          <w:szCs w:val="24"/>
        </w:rPr>
        <w:t xml:space="preserve">Περαιτέρω δε, στην υπ’ </w:t>
      </w:r>
      <w:proofErr w:type="spellStart"/>
      <w:r w:rsidRPr="00A06E6C">
        <w:rPr>
          <w:rFonts w:ascii="Bookman Old Style" w:hAnsi="Bookman Old Style"/>
          <w:sz w:val="24"/>
          <w:szCs w:val="24"/>
        </w:rPr>
        <w:t>αρ</w:t>
      </w:r>
      <w:proofErr w:type="spellEnd"/>
      <w:r w:rsidRPr="00A06E6C">
        <w:rPr>
          <w:rFonts w:ascii="Bookman Old Style" w:hAnsi="Bookman Old Style"/>
          <w:sz w:val="24"/>
          <w:szCs w:val="24"/>
        </w:rPr>
        <w:t xml:space="preserve">. 90537/Ε3/6-8-2024 εγκύκλιο </w:t>
      </w:r>
      <w:r w:rsidR="00C7334E" w:rsidRPr="00A06E6C">
        <w:rPr>
          <w:rFonts w:ascii="Bookman Old Style" w:hAnsi="Bookman Old Style"/>
          <w:sz w:val="24"/>
          <w:szCs w:val="24"/>
        </w:rPr>
        <w:t xml:space="preserve">του Γενικού Γραμματέα του Υπουργείου </w:t>
      </w:r>
      <w:r w:rsidR="004D558A" w:rsidRPr="00A06E6C">
        <w:rPr>
          <w:rFonts w:ascii="Bookman Old Style" w:hAnsi="Bookman Old Style"/>
          <w:sz w:val="24"/>
          <w:szCs w:val="24"/>
        </w:rPr>
        <w:t xml:space="preserve">Παιδείας, Θρησκευμάτων και Αθλητισμού </w:t>
      </w:r>
      <w:r w:rsidRPr="00A06E6C">
        <w:rPr>
          <w:rFonts w:ascii="Bookman Old Style" w:hAnsi="Bookman Old Style"/>
          <w:sz w:val="24"/>
          <w:szCs w:val="24"/>
        </w:rPr>
        <w:t>με τίτλο «Οδηγίες αναφορικά με την ανάρτηση μονομερών πρακτικών» αναφέρεται ότι «</w:t>
      </w:r>
      <w:r w:rsidRPr="00A06E6C">
        <w:rPr>
          <w:rFonts w:ascii="Bookman Old Style" w:hAnsi="Bookman Old Style"/>
          <w:i/>
          <w:sz w:val="24"/>
          <w:szCs w:val="24"/>
        </w:rPr>
        <w:t xml:space="preserve">Ο </w:t>
      </w:r>
      <w:proofErr w:type="spellStart"/>
      <w:r w:rsidRPr="00A06E6C">
        <w:rPr>
          <w:rFonts w:ascii="Bookman Old Style" w:hAnsi="Bookman Old Style"/>
          <w:i/>
          <w:sz w:val="24"/>
          <w:szCs w:val="24"/>
        </w:rPr>
        <w:t>αξιολογητής</w:t>
      </w:r>
      <w:proofErr w:type="spellEnd"/>
      <w:r w:rsidRPr="00A06E6C">
        <w:rPr>
          <w:rFonts w:ascii="Bookman Old Style" w:hAnsi="Bookman Old Style"/>
          <w:i/>
          <w:sz w:val="24"/>
          <w:szCs w:val="24"/>
        </w:rPr>
        <w:t xml:space="preserve"> </w:t>
      </w:r>
      <w:r w:rsidRPr="00A06E6C">
        <w:rPr>
          <w:rFonts w:ascii="Bookman Old Style" w:hAnsi="Bookman Old Style"/>
          <w:i/>
          <w:sz w:val="24"/>
          <w:szCs w:val="24"/>
          <w:u w:val="single"/>
        </w:rPr>
        <w:t xml:space="preserve">καλεί με οποιονδήποτε πρόσφορο τρόπο και επί αποδείξει τον αξιολογούμενο </w:t>
      </w:r>
      <w:r w:rsidRPr="00A06E6C">
        <w:rPr>
          <w:rFonts w:ascii="Bookman Old Style" w:hAnsi="Bookman Old Style"/>
          <w:i/>
          <w:sz w:val="24"/>
          <w:szCs w:val="24"/>
        </w:rPr>
        <w:t xml:space="preserve">προκειμένου να γίνει ο προγραμματισμός για την αξιολόγηση. Α. </w:t>
      </w:r>
      <w:r w:rsidRPr="00A06E6C">
        <w:rPr>
          <w:rFonts w:ascii="Bookman Old Style" w:hAnsi="Bookman Old Style"/>
          <w:i/>
          <w:sz w:val="24"/>
          <w:szCs w:val="24"/>
          <w:u w:val="single"/>
        </w:rPr>
        <w:t xml:space="preserve">Στην περίπτωση που ο αξιολογούμενος δηλώσει αποδεδειγμένα ότι αρνείται να συμπράξει στη διαδικασία αξιολόγησης, τότε </w:t>
      </w:r>
      <w:r w:rsidRPr="00A06E6C">
        <w:rPr>
          <w:rFonts w:ascii="Bookman Old Style" w:hAnsi="Bookman Old Style"/>
          <w:b/>
          <w:i/>
          <w:sz w:val="24"/>
          <w:szCs w:val="24"/>
          <w:u w:val="single"/>
        </w:rPr>
        <w:t xml:space="preserve">ο </w:t>
      </w:r>
      <w:proofErr w:type="spellStart"/>
      <w:r w:rsidRPr="00A06E6C">
        <w:rPr>
          <w:rFonts w:ascii="Bookman Old Style" w:hAnsi="Bookman Old Style"/>
          <w:b/>
          <w:i/>
          <w:sz w:val="24"/>
          <w:szCs w:val="24"/>
          <w:u w:val="single"/>
        </w:rPr>
        <w:t>αξιολογητής</w:t>
      </w:r>
      <w:proofErr w:type="spellEnd"/>
      <w:r w:rsidRPr="00A06E6C">
        <w:rPr>
          <w:rFonts w:ascii="Bookman Old Style" w:hAnsi="Bookman Old Style"/>
          <w:b/>
          <w:i/>
          <w:sz w:val="24"/>
          <w:szCs w:val="24"/>
          <w:u w:val="single"/>
        </w:rPr>
        <w:t xml:space="preserve"> αναρτά στην εφαρμογή το μονομερές πρακτικό</w:t>
      </w:r>
      <w:r w:rsidRPr="00A06E6C">
        <w:rPr>
          <w:rFonts w:ascii="Bookman Old Style" w:hAnsi="Bookman Old Style"/>
          <w:i/>
          <w:sz w:val="24"/>
          <w:szCs w:val="24"/>
          <w:u w:val="single"/>
        </w:rPr>
        <w:t xml:space="preserve"> και</w:t>
      </w:r>
      <w:r w:rsidRPr="00A06E6C">
        <w:rPr>
          <w:rFonts w:ascii="Bookman Old Style" w:hAnsi="Bookman Old Style"/>
          <w:i/>
          <w:sz w:val="24"/>
          <w:szCs w:val="24"/>
        </w:rPr>
        <w:t xml:space="preserve">, συγκεκριμένα, στο πεδίο «Πρακτικό συνάντησης </w:t>
      </w:r>
      <w:proofErr w:type="spellStart"/>
      <w:r w:rsidRPr="00A06E6C">
        <w:rPr>
          <w:rFonts w:ascii="Bookman Old Style" w:hAnsi="Bookman Old Style"/>
          <w:i/>
          <w:sz w:val="24"/>
          <w:szCs w:val="24"/>
        </w:rPr>
        <w:t>αξιολογητή</w:t>
      </w:r>
      <w:proofErr w:type="spellEnd"/>
      <w:r w:rsidRPr="00A06E6C">
        <w:rPr>
          <w:rFonts w:ascii="Bookman Old Style" w:hAnsi="Bookman Old Style"/>
          <w:i/>
          <w:sz w:val="24"/>
          <w:szCs w:val="24"/>
        </w:rPr>
        <w:t xml:space="preserve">-αξιολογούμενου», το οποίο αναρτάται και στα πεδία «Συνοπτική αποτίμηση του </w:t>
      </w:r>
      <w:proofErr w:type="spellStart"/>
      <w:r w:rsidRPr="00A06E6C">
        <w:rPr>
          <w:rFonts w:ascii="Bookman Old Style" w:hAnsi="Bookman Old Style"/>
          <w:i/>
          <w:sz w:val="24"/>
          <w:szCs w:val="24"/>
        </w:rPr>
        <w:t>αξιολογητή</w:t>
      </w:r>
      <w:proofErr w:type="spellEnd"/>
      <w:r w:rsidRPr="00A06E6C">
        <w:rPr>
          <w:rFonts w:ascii="Bookman Old Style" w:hAnsi="Bookman Old Style"/>
          <w:i/>
          <w:sz w:val="24"/>
          <w:szCs w:val="24"/>
        </w:rPr>
        <w:t xml:space="preserve"> μετά την 1η διδασκαλία» και «Συνοπτική αποτίμηση του </w:t>
      </w:r>
      <w:proofErr w:type="spellStart"/>
      <w:r w:rsidRPr="00A06E6C">
        <w:rPr>
          <w:rFonts w:ascii="Bookman Old Style" w:hAnsi="Bookman Old Style"/>
          <w:i/>
          <w:sz w:val="24"/>
          <w:szCs w:val="24"/>
        </w:rPr>
        <w:t>αξιολογητή</w:t>
      </w:r>
      <w:proofErr w:type="spellEnd"/>
      <w:r w:rsidRPr="00A06E6C">
        <w:rPr>
          <w:rFonts w:ascii="Bookman Old Style" w:hAnsi="Bookman Old Style"/>
          <w:i/>
          <w:sz w:val="24"/>
          <w:szCs w:val="24"/>
        </w:rPr>
        <w:t xml:space="preserve"> μετά την 2η διδασκαλία», ενώ ως ημερομηνία της 1ης  και 2ης συνάντησης καταχωρίζεται η ημερομηνία σύνταξης του ως άνω μονομερούς πρακτικού …»</w:t>
      </w:r>
    </w:p>
    <w:p w14:paraId="694A9220" w14:textId="452D3F8A" w:rsidR="002F2FE7" w:rsidRPr="00A06E6C" w:rsidRDefault="002F2FE7" w:rsidP="00F91F26">
      <w:pPr>
        <w:spacing w:line="360" w:lineRule="auto"/>
        <w:jc w:val="both"/>
        <w:rPr>
          <w:rFonts w:ascii="Bookman Old Style" w:hAnsi="Bookman Old Style"/>
          <w:b/>
          <w:sz w:val="24"/>
          <w:szCs w:val="24"/>
          <w:u w:val="single"/>
        </w:rPr>
      </w:pPr>
      <w:r w:rsidRPr="00A06E6C">
        <w:rPr>
          <w:rFonts w:ascii="Bookman Old Style" w:hAnsi="Bookman Old Style"/>
          <w:sz w:val="24"/>
          <w:szCs w:val="24"/>
        </w:rPr>
        <w:t xml:space="preserve">Από το σύνολο των ανωτέρω εκτιθέμενων, προκύπτει σαφώς ότι </w:t>
      </w:r>
      <w:r w:rsidRPr="00A06E6C">
        <w:rPr>
          <w:rFonts w:ascii="Bookman Old Style" w:hAnsi="Bookman Old Style"/>
          <w:sz w:val="24"/>
          <w:szCs w:val="24"/>
          <w:u w:val="single"/>
        </w:rPr>
        <w:t>οι αρμοδιότ</w:t>
      </w:r>
      <w:r w:rsidR="00AA41F0" w:rsidRPr="00A06E6C">
        <w:rPr>
          <w:rFonts w:ascii="Bookman Old Style" w:hAnsi="Bookman Old Style"/>
          <w:sz w:val="24"/>
          <w:szCs w:val="24"/>
          <w:u w:val="single"/>
        </w:rPr>
        <w:t xml:space="preserve">ητες του Συμβούλου Εκπαίδευσης, καθώς και οποιουδήποτε </w:t>
      </w:r>
      <w:proofErr w:type="spellStart"/>
      <w:r w:rsidRPr="00A06E6C">
        <w:rPr>
          <w:rFonts w:ascii="Bookman Old Style" w:hAnsi="Bookman Old Style"/>
          <w:sz w:val="24"/>
          <w:szCs w:val="24"/>
          <w:u w:val="single"/>
        </w:rPr>
        <w:t>αξιολογητή</w:t>
      </w:r>
      <w:proofErr w:type="spellEnd"/>
      <w:r w:rsidRPr="00A06E6C">
        <w:rPr>
          <w:rFonts w:ascii="Bookman Old Style" w:hAnsi="Bookman Old Style"/>
          <w:sz w:val="24"/>
          <w:szCs w:val="24"/>
          <w:u w:val="single"/>
        </w:rPr>
        <w:t xml:space="preserve"> σε περίπτωση </w:t>
      </w:r>
      <w:r w:rsidR="00C50BAA" w:rsidRPr="00A06E6C">
        <w:rPr>
          <w:rFonts w:ascii="Bookman Old Style" w:hAnsi="Bookman Old Style"/>
          <w:sz w:val="24"/>
          <w:szCs w:val="24"/>
          <w:u w:val="single"/>
        </w:rPr>
        <w:t xml:space="preserve">συμμετοχής του </w:t>
      </w:r>
      <w:r w:rsidR="00E31A29" w:rsidRPr="00A06E6C">
        <w:rPr>
          <w:rFonts w:ascii="Bookman Old Style" w:hAnsi="Bookman Old Style"/>
          <w:sz w:val="24"/>
          <w:szCs w:val="24"/>
          <w:u w:val="single"/>
        </w:rPr>
        <w:t xml:space="preserve">εκπαιδευτικού </w:t>
      </w:r>
      <w:r w:rsidR="00C50BAA" w:rsidRPr="00A06E6C">
        <w:rPr>
          <w:rFonts w:ascii="Bookman Old Style" w:hAnsi="Bookman Old Style"/>
          <w:sz w:val="24"/>
          <w:szCs w:val="24"/>
          <w:u w:val="single"/>
        </w:rPr>
        <w:t>σε απεργία- αποχή των συνδικαλιστικών του οργανώσεων από τα ανωτέρω καθήκοντα</w:t>
      </w:r>
      <w:r w:rsidRPr="00A06E6C">
        <w:rPr>
          <w:rFonts w:ascii="Bookman Old Style" w:hAnsi="Bookman Old Style"/>
          <w:sz w:val="24"/>
          <w:szCs w:val="24"/>
          <w:u w:val="single"/>
        </w:rPr>
        <w:t xml:space="preserve">, </w:t>
      </w:r>
      <w:r w:rsidRPr="00A06E6C">
        <w:rPr>
          <w:rFonts w:ascii="Bookman Old Style" w:hAnsi="Bookman Old Style"/>
          <w:b/>
          <w:sz w:val="24"/>
          <w:szCs w:val="24"/>
          <w:u w:val="single"/>
        </w:rPr>
        <w:t>εξαντλούνται στην ανάρτηση</w:t>
      </w:r>
      <w:r w:rsidRPr="00A06E6C">
        <w:rPr>
          <w:rFonts w:ascii="Bookman Old Style" w:hAnsi="Bookman Old Style"/>
          <w:sz w:val="24"/>
          <w:szCs w:val="24"/>
          <w:u w:val="single"/>
        </w:rPr>
        <w:t xml:space="preserve"> στην ειδική ψηφιακή πλατφόρμα του μονομερούς πρακτικού αξιολόγησης. </w:t>
      </w:r>
      <w:r w:rsidRPr="00A06E6C">
        <w:rPr>
          <w:rFonts w:ascii="Bookman Old Style" w:hAnsi="Bookman Old Style"/>
          <w:b/>
          <w:sz w:val="24"/>
          <w:szCs w:val="24"/>
          <w:u w:val="single"/>
        </w:rPr>
        <w:t xml:space="preserve">Οποιαδήποτε περαιτέρω ενέργεια του </w:t>
      </w:r>
      <w:proofErr w:type="spellStart"/>
      <w:r w:rsidRPr="00A06E6C">
        <w:rPr>
          <w:rFonts w:ascii="Bookman Old Style" w:hAnsi="Bookman Old Style"/>
          <w:b/>
          <w:sz w:val="24"/>
          <w:szCs w:val="24"/>
          <w:u w:val="single"/>
        </w:rPr>
        <w:t>αξιολογητή</w:t>
      </w:r>
      <w:proofErr w:type="spellEnd"/>
      <w:r w:rsidRPr="00A06E6C">
        <w:rPr>
          <w:rFonts w:ascii="Bookman Old Style" w:hAnsi="Bookman Old Style"/>
          <w:b/>
          <w:sz w:val="24"/>
          <w:szCs w:val="24"/>
          <w:u w:val="single"/>
        </w:rPr>
        <w:t xml:space="preserve"> συνιστά υπέρβαση αρμοδιότητας και ως εκ τούτου είναι παράνομη. </w:t>
      </w:r>
    </w:p>
    <w:p w14:paraId="6CD4D47A" w14:textId="5F3A1F88" w:rsidR="002F2FE7" w:rsidRPr="00A06E6C" w:rsidRDefault="002F2FE7" w:rsidP="00F91F26">
      <w:pPr>
        <w:spacing w:line="360" w:lineRule="auto"/>
        <w:jc w:val="both"/>
        <w:rPr>
          <w:rFonts w:ascii="Bookman Old Style" w:hAnsi="Bookman Old Style"/>
          <w:sz w:val="24"/>
          <w:szCs w:val="24"/>
        </w:rPr>
      </w:pPr>
      <w:r w:rsidRPr="00A06E6C">
        <w:rPr>
          <w:rFonts w:ascii="Bookman Old Style" w:hAnsi="Bookman Old Style"/>
          <w:sz w:val="24"/>
          <w:szCs w:val="24"/>
          <w:u w:val="single"/>
        </w:rPr>
        <w:t xml:space="preserve">Ειδικότερα, </w:t>
      </w:r>
      <w:r w:rsidR="00217BE1" w:rsidRPr="00A06E6C">
        <w:rPr>
          <w:rFonts w:ascii="Bookman Old Style" w:hAnsi="Bookman Old Style"/>
          <w:sz w:val="24"/>
          <w:szCs w:val="24"/>
          <w:u w:val="single"/>
        </w:rPr>
        <w:t xml:space="preserve">η κλήση του εκπαιδευτικού στον προγραμματισμό αξιολόγησης με </w:t>
      </w:r>
      <w:proofErr w:type="spellStart"/>
      <w:r w:rsidR="00F13381" w:rsidRPr="00A06E6C">
        <w:rPr>
          <w:rFonts w:ascii="Bookman Old Style" w:hAnsi="Bookman Old Style"/>
          <w:sz w:val="24"/>
          <w:szCs w:val="24"/>
          <w:u w:val="single"/>
        </w:rPr>
        <w:t>οπαιαδήποτε</w:t>
      </w:r>
      <w:proofErr w:type="spellEnd"/>
      <w:r w:rsidR="00F13381" w:rsidRPr="00A06E6C">
        <w:rPr>
          <w:rFonts w:ascii="Bookman Old Style" w:hAnsi="Bookman Old Style"/>
          <w:sz w:val="24"/>
          <w:szCs w:val="24"/>
          <w:u w:val="single"/>
        </w:rPr>
        <w:t xml:space="preserve"> </w:t>
      </w:r>
      <w:r w:rsidR="00217BE1" w:rsidRPr="00A06E6C">
        <w:rPr>
          <w:rFonts w:ascii="Bookman Old Style" w:hAnsi="Bookman Old Style"/>
          <w:sz w:val="24"/>
          <w:szCs w:val="24"/>
          <w:u w:val="single"/>
        </w:rPr>
        <w:t xml:space="preserve">αναφορά στο ότι αν δεν συμπράξει στη διαδικασία θα κινηθεί σε βάρος του πειθαρχική δίωξη, </w:t>
      </w:r>
      <w:r w:rsidR="00217BE1" w:rsidRPr="00A06E6C">
        <w:rPr>
          <w:rFonts w:ascii="Bookman Old Style" w:hAnsi="Bookman Old Style"/>
          <w:b/>
          <w:sz w:val="24"/>
          <w:szCs w:val="24"/>
          <w:u w:val="single"/>
        </w:rPr>
        <w:t>συνιστά υπέρβαση αρμοδιότητας</w:t>
      </w:r>
      <w:r w:rsidR="00C678A4" w:rsidRPr="00A06E6C">
        <w:rPr>
          <w:rFonts w:ascii="Bookman Old Style" w:hAnsi="Bookman Old Style"/>
          <w:sz w:val="24"/>
          <w:szCs w:val="24"/>
          <w:u w:val="single"/>
        </w:rPr>
        <w:t xml:space="preserve"> από μεριάς του Συμβούλου ή </w:t>
      </w:r>
      <w:proofErr w:type="spellStart"/>
      <w:r w:rsidR="00C678A4" w:rsidRPr="00A06E6C">
        <w:rPr>
          <w:rFonts w:ascii="Bookman Old Style" w:hAnsi="Bookman Old Style"/>
          <w:sz w:val="24"/>
          <w:szCs w:val="24"/>
          <w:u w:val="single"/>
        </w:rPr>
        <w:t>έτερου</w:t>
      </w:r>
      <w:proofErr w:type="spellEnd"/>
      <w:r w:rsidR="00C678A4" w:rsidRPr="00A06E6C">
        <w:rPr>
          <w:rFonts w:ascii="Bookman Old Style" w:hAnsi="Bookman Old Style"/>
          <w:sz w:val="24"/>
          <w:szCs w:val="24"/>
          <w:u w:val="single"/>
        </w:rPr>
        <w:t xml:space="preserve"> </w:t>
      </w:r>
      <w:proofErr w:type="spellStart"/>
      <w:r w:rsidR="00217BE1" w:rsidRPr="00A06E6C">
        <w:rPr>
          <w:rFonts w:ascii="Bookman Old Style" w:hAnsi="Bookman Old Style"/>
          <w:sz w:val="24"/>
          <w:szCs w:val="24"/>
          <w:u w:val="single"/>
        </w:rPr>
        <w:t>αξιολογητή</w:t>
      </w:r>
      <w:proofErr w:type="spellEnd"/>
      <w:r w:rsidR="00217BE1" w:rsidRPr="00A06E6C">
        <w:rPr>
          <w:rFonts w:ascii="Bookman Old Style" w:hAnsi="Bookman Old Style"/>
          <w:sz w:val="24"/>
          <w:szCs w:val="24"/>
          <w:u w:val="single"/>
        </w:rPr>
        <w:t xml:space="preserve"> και παράβαση των αρχών της νομιμότητας και της χρηστής διοίκησης</w:t>
      </w:r>
      <w:r w:rsidR="00217BE1" w:rsidRPr="00A06E6C">
        <w:rPr>
          <w:rFonts w:ascii="Bookman Old Style" w:hAnsi="Bookman Old Style"/>
          <w:sz w:val="24"/>
          <w:szCs w:val="24"/>
        </w:rPr>
        <w:t>. Τούτο δε διότι, οι Σύμβουλοι Εκπαίδευσης ως αναφέρθηκε ήδη</w:t>
      </w:r>
      <w:r w:rsidR="0082229C" w:rsidRPr="00A06E6C">
        <w:rPr>
          <w:rFonts w:ascii="Bookman Old Style" w:hAnsi="Bookman Old Style"/>
          <w:sz w:val="24"/>
          <w:szCs w:val="24"/>
        </w:rPr>
        <w:t>,</w:t>
      </w:r>
      <w:r w:rsidR="00217BE1" w:rsidRPr="00A06E6C">
        <w:rPr>
          <w:rFonts w:ascii="Bookman Old Style" w:hAnsi="Bookman Old Style"/>
          <w:sz w:val="24"/>
          <w:szCs w:val="24"/>
        </w:rPr>
        <w:t xml:space="preserve"> </w:t>
      </w:r>
      <w:r w:rsidR="00217BE1" w:rsidRPr="00A06E6C">
        <w:rPr>
          <w:rFonts w:ascii="Bookman Old Style" w:hAnsi="Bookman Old Style"/>
          <w:b/>
          <w:sz w:val="24"/>
          <w:szCs w:val="24"/>
          <w:u w:val="single"/>
        </w:rPr>
        <w:t>έχουν αρμοδιότητες συμβουλευτικής και υποστηρικτικής φύσεως</w:t>
      </w:r>
      <w:r w:rsidR="00217BE1" w:rsidRPr="00A06E6C">
        <w:rPr>
          <w:rFonts w:ascii="Bookman Old Style" w:hAnsi="Bookman Old Style"/>
          <w:sz w:val="24"/>
          <w:szCs w:val="24"/>
        </w:rPr>
        <w:t xml:space="preserve">, το δε γεγονός </w:t>
      </w:r>
      <w:r w:rsidR="0082229C" w:rsidRPr="00A06E6C">
        <w:rPr>
          <w:rFonts w:ascii="Bookman Old Style" w:hAnsi="Bookman Old Style"/>
          <w:sz w:val="24"/>
          <w:szCs w:val="24"/>
        </w:rPr>
        <w:t xml:space="preserve">ότι </w:t>
      </w:r>
      <w:r w:rsidR="00217BE1" w:rsidRPr="00A06E6C">
        <w:rPr>
          <w:rFonts w:ascii="Bookman Old Style" w:hAnsi="Bookman Old Style"/>
          <w:sz w:val="24"/>
          <w:szCs w:val="24"/>
        </w:rPr>
        <w:t xml:space="preserve">η μη σύμπραξη του εκπαιδευτικού στη διαδικασία αξιολόγησης συνιστά πειθαρχικό παράπτωμα </w:t>
      </w:r>
      <w:r w:rsidR="00217BE1" w:rsidRPr="00A06E6C">
        <w:rPr>
          <w:rFonts w:ascii="Bookman Old Style" w:hAnsi="Bookman Old Style"/>
          <w:b/>
          <w:sz w:val="24"/>
          <w:szCs w:val="24"/>
        </w:rPr>
        <w:t>δεν συνεπάγεται την ανάθεση σε αυτούς</w:t>
      </w:r>
      <w:r w:rsidR="00217BE1" w:rsidRPr="00A06E6C">
        <w:rPr>
          <w:rFonts w:ascii="Bookman Old Style" w:hAnsi="Bookman Old Style"/>
          <w:sz w:val="24"/>
          <w:szCs w:val="24"/>
        </w:rPr>
        <w:t xml:space="preserve"> (Συμβούλους- </w:t>
      </w:r>
      <w:proofErr w:type="spellStart"/>
      <w:r w:rsidR="00217BE1" w:rsidRPr="00A06E6C">
        <w:rPr>
          <w:rFonts w:ascii="Bookman Old Style" w:hAnsi="Bookman Old Style"/>
          <w:sz w:val="24"/>
          <w:szCs w:val="24"/>
        </w:rPr>
        <w:t>αξιολογητές</w:t>
      </w:r>
      <w:proofErr w:type="spellEnd"/>
      <w:r w:rsidR="00217BE1" w:rsidRPr="00A06E6C">
        <w:rPr>
          <w:rFonts w:ascii="Bookman Old Style" w:hAnsi="Bookman Old Style"/>
          <w:sz w:val="24"/>
          <w:szCs w:val="24"/>
        </w:rPr>
        <w:t xml:space="preserve">) </w:t>
      </w:r>
      <w:r w:rsidR="00217BE1" w:rsidRPr="00A06E6C">
        <w:rPr>
          <w:rFonts w:ascii="Bookman Old Style" w:hAnsi="Bookman Old Style"/>
          <w:b/>
          <w:sz w:val="24"/>
          <w:szCs w:val="24"/>
        </w:rPr>
        <w:t xml:space="preserve">καθηκόντων </w:t>
      </w:r>
      <w:proofErr w:type="spellStart"/>
      <w:r w:rsidR="00217BE1" w:rsidRPr="00A06E6C">
        <w:rPr>
          <w:rFonts w:ascii="Bookman Old Style" w:hAnsi="Bookman Old Style"/>
          <w:b/>
          <w:sz w:val="24"/>
          <w:szCs w:val="24"/>
        </w:rPr>
        <w:t>πειθαρχικώς</w:t>
      </w:r>
      <w:proofErr w:type="spellEnd"/>
      <w:r w:rsidR="00217BE1" w:rsidRPr="00A06E6C">
        <w:rPr>
          <w:rFonts w:ascii="Bookman Old Style" w:hAnsi="Bookman Old Style"/>
          <w:b/>
          <w:sz w:val="24"/>
          <w:szCs w:val="24"/>
        </w:rPr>
        <w:t xml:space="preserve"> Προϊσταμένων.</w:t>
      </w:r>
      <w:r w:rsidR="00217BE1" w:rsidRPr="00A06E6C">
        <w:rPr>
          <w:rFonts w:ascii="Bookman Old Style" w:hAnsi="Bookman Old Style"/>
          <w:sz w:val="24"/>
          <w:szCs w:val="24"/>
        </w:rPr>
        <w:t xml:space="preserve">  </w:t>
      </w:r>
    </w:p>
    <w:p w14:paraId="3BE83A04" w14:textId="77777777" w:rsidR="00107237" w:rsidRPr="00A06E6C" w:rsidRDefault="00107237" w:rsidP="00F91F26">
      <w:pPr>
        <w:spacing w:line="360" w:lineRule="auto"/>
        <w:jc w:val="both"/>
        <w:rPr>
          <w:rFonts w:ascii="Bookman Old Style" w:hAnsi="Bookman Old Style"/>
          <w:sz w:val="24"/>
          <w:szCs w:val="24"/>
          <w:u w:val="single"/>
        </w:rPr>
      </w:pPr>
      <w:r w:rsidRPr="00A06E6C">
        <w:rPr>
          <w:rFonts w:ascii="Bookman Old Style" w:hAnsi="Bookman Old Style"/>
          <w:sz w:val="24"/>
          <w:szCs w:val="24"/>
          <w:u w:val="single"/>
        </w:rPr>
        <w:t>Άλλωστε, η ανωτέρω ενέργεια, πέραν του ότι συνιστά υπέρβαση των ορίων που θέτει ο νόμος, δημιουργεί παράλληλα και κλίμα εκφοβισμού για τους εκπαιδευτικούς, κατά την παροχή της εργασίας τους, διαταράσσοντας με αυτόν τον τρόπο την εκτέλεση των καθηκόντων τους και την εύρυθμη λειτουργία των σχολικών μον</w:t>
      </w:r>
      <w:r w:rsidR="00547024" w:rsidRPr="00A06E6C">
        <w:rPr>
          <w:rFonts w:ascii="Bookman Old Style" w:hAnsi="Bookman Old Style"/>
          <w:sz w:val="24"/>
          <w:szCs w:val="24"/>
          <w:u w:val="single"/>
        </w:rPr>
        <w:t xml:space="preserve">άδων κατά παράβαση του </w:t>
      </w:r>
      <w:proofErr w:type="spellStart"/>
      <w:r w:rsidR="00547024" w:rsidRPr="00A06E6C">
        <w:rPr>
          <w:rFonts w:ascii="Bookman Old Style" w:hAnsi="Bookman Old Style"/>
          <w:sz w:val="24"/>
          <w:szCs w:val="24"/>
          <w:u w:val="single"/>
        </w:rPr>
        <w:t>αρ</w:t>
      </w:r>
      <w:proofErr w:type="spellEnd"/>
      <w:r w:rsidR="00547024" w:rsidRPr="00A06E6C">
        <w:rPr>
          <w:rFonts w:ascii="Bookman Old Style" w:hAnsi="Bookman Old Style"/>
          <w:sz w:val="24"/>
          <w:szCs w:val="24"/>
          <w:u w:val="single"/>
        </w:rPr>
        <w:t xml:space="preserve">. 10 παρ. 3 του ν. 4823/2021. </w:t>
      </w:r>
    </w:p>
    <w:p w14:paraId="5706824B" w14:textId="77777777" w:rsidR="00107237" w:rsidRPr="00A06E6C" w:rsidRDefault="00107237" w:rsidP="00F91F26">
      <w:pPr>
        <w:spacing w:line="360" w:lineRule="auto"/>
        <w:jc w:val="both"/>
        <w:rPr>
          <w:rFonts w:ascii="Bookman Old Style" w:hAnsi="Bookman Old Style"/>
          <w:b/>
          <w:sz w:val="24"/>
          <w:szCs w:val="24"/>
        </w:rPr>
      </w:pPr>
      <w:r w:rsidRPr="00A06E6C">
        <w:rPr>
          <w:rFonts w:ascii="Bookman Old Style" w:hAnsi="Bookman Old Style"/>
          <w:b/>
          <w:sz w:val="24"/>
          <w:szCs w:val="24"/>
        </w:rPr>
        <w:t xml:space="preserve">Β. Συμπερασματικά, με βάση άπαντα τα ανωτέρω εκτιθέμενα γνωμοδοτώ ότι η κλήση των </w:t>
      </w:r>
      <w:r w:rsidR="00BB2E17" w:rsidRPr="00A06E6C">
        <w:rPr>
          <w:rFonts w:ascii="Bookman Old Style" w:hAnsi="Bookman Old Style"/>
          <w:b/>
          <w:sz w:val="24"/>
          <w:szCs w:val="24"/>
        </w:rPr>
        <w:t>εκπαιδευτικών</w:t>
      </w:r>
      <w:r w:rsidRPr="00A06E6C">
        <w:rPr>
          <w:rFonts w:ascii="Bookman Old Style" w:hAnsi="Bookman Old Style"/>
          <w:b/>
          <w:sz w:val="24"/>
          <w:szCs w:val="24"/>
        </w:rPr>
        <w:t xml:space="preserve"> σε προγραμματισμό της αξιολόγησης με </w:t>
      </w:r>
      <w:r w:rsidR="00BB2E17" w:rsidRPr="00A06E6C">
        <w:rPr>
          <w:rFonts w:ascii="Bookman Old Style" w:hAnsi="Bookman Old Style"/>
          <w:b/>
          <w:sz w:val="24"/>
          <w:szCs w:val="24"/>
        </w:rPr>
        <w:t>αναφορά</w:t>
      </w:r>
      <w:r w:rsidRPr="00A06E6C">
        <w:rPr>
          <w:rFonts w:ascii="Bookman Old Style" w:hAnsi="Bookman Old Style"/>
          <w:b/>
          <w:sz w:val="24"/>
          <w:szCs w:val="24"/>
        </w:rPr>
        <w:t xml:space="preserve">, από τον Σύμβουλο </w:t>
      </w:r>
      <w:r w:rsidR="00BB2E17" w:rsidRPr="00A06E6C">
        <w:rPr>
          <w:rFonts w:ascii="Bookman Old Style" w:hAnsi="Bookman Old Style"/>
          <w:b/>
          <w:sz w:val="24"/>
          <w:szCs w:val="24"/>
        </w:rPr>
        <w:t>Εκπαίδευσης</w:t>
      </w:r>
      <w:r w:rsidRPr="00A06E6C">
        <w:rPr>
          <w:rFonts w:ascii="Bookman Old Style" w:hAnsi="Bookman Old Style"/>
          <w:b/>
          <w:sz w:val="24"/>
          <w:szCs w:val="24"/>
        </w:rPr>
        <w:t xml:space="preserve"> ή οποιονδήποτε άλλον </w:t>
      </w:r>
      <w:proofErr w:type="spellStart"/>
      <w:r w:rsidRPr="00A06E6C">
        <w:rPr>
          <w:rFonts w:ascii="Bookman Old Style" w:hAnsi="Bookman Old Style"/>
          <w:b/>
          <w:sz w:val="24"/>
          <w:szCs w:val="24"/>
        </w:rPr>
        <w:t>αξιολογητή</w:t>
      </w:r>
      <w:proofErr w:type="spellEnd"/>
      <w:r w:rsidRPr="00A06E6C">
        <w:rPr>
          <w:rFonts w:ascii="Bookman Old Style" w:hAnsi="Bookman Old Style"/>
          <w:b/>
          <w:sz w:val="24"/>
          <w:szCs w:val="24"/>
        </w:rPr>
        <w:t xml:space="preserve">, </w:t>
      </w:r>
      <w:r w:rsidR="00547024" w:rsidRPr="00A06E6C">
        <w:rPr>
          <w:rFonts w:ascii="Bookman Old Style" w:hAnsi="Bookman Old Style"/>
          <w:b/>
          <w:sz w:val="24"/>
          <w:szCs w:val="24"/>
        </w:rPr>
        <w:t xml:space="preserve">στο </w:t>
      </w:r>
      <w:r w:rsidR="00BB2E17" w:rsidRPr="00A06E6C">
        <w:rPr>
          <w:rFonts w:ascii="Bookman Old Style" w:hAnsi="Bookman Old Style"/>
          <w:b/>
          <w:sz w:val="24"/>
          <w:szCs w:val="24"/>
        </w:rPr>
        <w:t>ότι αν</w:t>
      </w:r>
      <w:r w:rsidRPr="00A06E6C">
        <w:rPr>
          <w:rFonts w:ascii="Bookman Old Style" w:hAnsi="Bookman Old Style"/>
          <w:b/>
          <w:sz w:val="24"/>
          <w:szCs w:val="24"/>
        </w:rPr>
        <w:t xml:space="preserve"> δεν συμπράξουν στη </w:t>
      </w:r>
      <w:r w:rsidR="00BB2E17" w:rsidRPr="00A06E6C">
        <w:rPr>
          <w:rFonts w:ascii="Bookman Old Style" w:hAnsi="Bookman Old Style"/>
          <w:b/>
          <w:sz w:val="24"/>
          <w:szCs w:val="24"/>
        </w:rPr>
        <w:t>διαδικασία</w:t>
      </w:r>
      <w:r w:rsidRPr="00A06E6C">
        <w:rPr>
          <w:rFonts w:ascii="Bookman Old Style" w:hAnsi="Bookman Old Style"/>
          <w:b/>
          <w:sz w:val="24"/>
          <w:szCs w:val="24"/>
        </w:rPr>
        <w:t xml:space="preserve"> θα κινηθεί σε βάρος τους πειθαρχική δίωξη, υπερβαίνει σαφώς τα όρια που ορίζονται από τις </w:t>
      </w:r>
      <w:r w:rsidR="00BB2E17" w:rsidRPr="00A06E6C">
        <w:rPr>
          <w:rFonts w:ascii="Bookman Old Style" w:hAnsi="Bookman Old Style"/>
          <w:b/>
          <w:sz w:val="24"/>
          <w:szCs w:val="24"/>
        </w:rPr>
        <w:t>ανωτέρω</w:t>
      </w:r>
      <w:r w:rsidRPr="00A06E6C">
        <w:rPr>
          <w:rFonts w:ascii="Bookman Old Style" w:hAnsi="Bookman Old Style"/>
          <w:b/>
          <w:sz w:val="24"/>
          <w:szCs w:val="24"/>
        </w:rPr>
        <w:t xml:space="preserve"> αναφερόμενες νομοθετικές διατάξεις και ειδικά από τις διατάξεις του ν. 4823/2021, παραβιάζει τις αρχές της νομιμότητας και της χρηστής διοίκησης, και ως εκ τούτου είναι παράνομη. Παρ</w:t>
      </w:r>
      <w:r w:rsidR="00BB2E17" w:rsidRPr="00A06E6C">
        <w:rPr>
          <w:rFonts w:ascii="Bookman Old Style" w:hAnsi="Bookman Old Style"/>
          <w:b/>
          <w:sz w:val="24"/>
          <w:szCs w:val="24"/>
        </w:rPr>
        <w:t>άλληλα δε</w:t>
      </w:r>
      <w:r w:rsidRPr="00A06E6C">
        <w:rPr>
          <w:rFonts w:ascii="Bookman Old Style" w:hAnsi="Bookman Old Style"/>
          <w:b/>
          <w:sz w:val="24"/>
          <w:szCs w:val="24"/>
        </w:rPr>
        <w:t xml:space="preserve">, οποιαδήποτε τέτοια </w:t>
      </w:r>
      <w:r w:rsidR="00BB2E17" w:rsidRPr="00A06E6C">
        <w:rPr>
          <w:rFonts w:ascii="Bookman Old Style" w:hAnsi="Bookman Old Style"/>
          <w:b/>
          <w:sz w:val="24"/>
          <w:szCs w:val="24"/>
        </w:rPr>
        <w:t>ενέργεια</w:t>
      </w:r>
      <w:r w:rsidRPr="00A06E6C">
        <w:rPr>
          <w:rFonts w:ascii="Bookman Old Style" w:hAnsi="Bookman Old Style"/>
          <w:b/>
          <w:sz w:val="24"/>
          <w:szCs w:val="24"/>
        </w:rPr>
        <w:t xml:space="preserve"> </w:t>
      </w:r>
      <w:r w:rsidR="00C678A4" w:rsidRPr="00A06E6C">
        <w:rPr>
          <w:rFonts w:ascii="Bookman Old Style" w:hAnsi="Bookman Old Style"/>
          <w:b/>
          <w:sz w:val="24"/>
          <w:szCs w:val="24"/>
        </w:rPr>
        <w:t xml:space="preserve">από μεριάς του Συμβούλου ή </w:t>
      </w:r>
      <w:proofErr w:type="spellStart"/>
      <w:r w:rsidR="00C678A4" w:rsidRPr="00A06E6C">
        <w:rPr>
          <w:rFonts w:ascii="Bookman Old Style" w:hAnsi="Bookman Old Style"/>
          <w:b/>
          <w:sz w:val="24"/>
          <w:szCs w:val="24"/>
        </w:rPr>
        <w:t>έτερου</w:t>
      </w:r>
      <w:proofErr w:type="spellEnd"/>
      <w:r w:rsidR="00C678A4" w:rsidRPr="00A06E6C">
        <w:rPr>
          <w:rFonts w:ascii="Bookman Old Style" w:hAnsi="Bookman Old Style"/>
          <w:b/>
          <w:sz w:val="24"/>
          <w:szCs w:val="24"/>
        </w:rPr>
        <w:t xml:space="preserve"> </w:t>
      </w:r>
      <w:proofErr w:type="spellStart"/>
      <w:r w:rsidR="00547024" w:rsidRPr="00A06E6C">
        <w:rPr>
          <w:rFonts w:ascii="Bookman Old Style" w:hAnsi="Bookman Old Style"/>
          <w:b/>
          <w:sz w:val="24"/>
          <w:szCs w:val="24"/>
        </w:rPr>
        <w:t>αξιολογητή</w:t>
      </w:r>
      <w:proofErr w:type="spellEnd"/>
      <w:r w:rsidR="00547024" w:rsidRPr="00A06E6C">
        <w:rPr>
          <w:rFonts w:ascii="Bookman Old Style" w:hAnsi="Bookman Old Style"/>
          <w:b/>
          <w:sz w:val="24"/>
          <w:szCs w:val="24"/>
        </w:rPr>
        <w:t xml:space="preserve">, </w:t>
      </w:r>
      <w:r w:rsidRPr="00A06E6C">
        <w:rPr>
          <w:rFonts w:ascii="Bookman Old Style" w:hAnsi="Bookman Old Style"/>
          <w:b/>
          <w:sz w:val="24"/>
          <w:szCs w:val="24"/>
        </w:rPr>
        <w:t xml:space="preserve">έχει ως αποτέλεσμα την δημιουργία κλίματος </w:t>
      </w:r>
      <w:r w:rsidR="00BB2E17" w:rsidRPr="00A06E6C">
        <w:rPr>
          <w:rFonts w:ascii="Bookman Old Style" w:hAnsi="Bookman Old Style"/>
          <w:b/>
          <w:sz w:val="24"/>
          <w:szCs w:val="24"/>
        </w:rPr>
        <w:t>εκφοβισμού</w:t>
      </w:r>
      <w:r w:rsidRPr="00A06E6C">
        <w:rPr>
          <w:rFonts w:ascii="Bookman Old Style" w:hAnsi="Bookman Old Style"/>
          <w:b/>
          <w:sz w:val="24"/>
          <w:szCs w:val="24"/>
        </w:rPr>
        <w:t xml:space="preserve"> </w:t>
      </w:r>
      <w:r w:rsidR="00BB2E17" w:rsidRPr="00A06E6C">
        <w:rPr>
          <w:rFonts w:ascii="Bookman Old Style" w:hAnsi="Bookman Old Style"/>
          <w:b/>
          <w:sz w:val="24"/>
          <w:szCs w:val="24"/>
        </w:rPr>
        <w:t>απέναντι</w:t>
      </w:r>
      <w:r w:rsidRPr="00A06E6C">
        <w:rPr>
          <w:rFonts w:ascii="Bookman Old Style" w:hAnsi="Bookman Old Style"/>
          <w:b/>
          <w:sz w:val="24"/>
          <w:szCs w:val="24"/>
        </w:rPr>
        <w:t xml:space="preserve"> στους </w:t>
      </w:r>
      <w:r w:rsidR="00BB2E17" w:rsidRPr="00A06E6C">
        <w:rPr>
          <w:rFonts w:ascii="Bookman Old Style" w:hAnsi="Bookman Old Style"/>
          <w:b/>
          <w:sz w:val="24"/>
          <w:szCs w:val="24"/>
        </w:rPr>
        <w:t>εκπαιδευτικούς</w:t>
      </w:r>
      <w:r w:rsidRPr="00A06E6C">
        <w:rPr>
          <w:rFonts w:ascii="Bookman Old Style" w:hAnsi="Bookman Old Style"/>
          <w:b/>
          <w:sz w:val="24"/>
          <w:szCs w:val="24"/>
        </w:rPr>
        <w:t xml:space="preserve"> κατά την άσκηση των καθηκόντων τους και την εκτέλεση της </w:t>
      </w:r>
      <w:r w:rsidR="00BB2E17" w:rsidRPr="00A06E6C">
        <w:rPr>
          <w:rFonts w:ascii="Bookman Old Style" w:hAnsi="Bookman Old Style"/>
          <w:b/>
          <w:sz w:val="24"/>
          <w:szCs w:val="24"/>
        </w:rPr>
        <w:t>εργασίας</w:t>
      </w:r>
      <w:r w:rsidRPr="00A06E6C">
        <w:rPr>
          <w:rFonts w:ascii="Bookman Old Style" w:hAnsi="Bookman Old Style"/>
          <w:b/>
          <w:sz w:val="24"/>
          <w:szCs w:val="24"/>
        </w:rPr>
        <w:t xml:space="preserve"> τους,</w:t>
      </w:r>
      <w:r w:rsidR="00BB2E17" w:rsidRPr="00A06E6C">
        <w:rPr>
          <w:rFonts w:ascii="Bookman Old Style" w:hAnsi="Bookman Old Style"/>
          <w:b/>
          <w:sz w:val="24"/>
          <w:szCs w:val="24"/>
        </w:rPr>
        <w:t xml:space="preserve"> για την αντιμετώπιση της οποίας οι εκπαιδευτικοί μπορούν να απευθυνθούν στους Συλλόγους και τις συνδικαλιστικές τους οργανώσεις προκειμένου να κινηθούν οι δέουσες διοικητικές και νομικές διαδικασίες.  </w:t>
      </w:r>
    </w:p>
    <w:p w14:paraId="2FC16518" w14:textId="77777777" w:rsidR="00DF7924" w:rsidRPr="00A06E6C" w:rsidRDefault="00DF7924" w:rsidP="00F91F26">
      <w:pPr>
        <w:spacing w:line="360" w:lineRule="auto"/>
        <w:jc w:val="both"/>
        <w:rPr>
          <w:rFonts w:ascii="Bookman Old Style" w:hAnsi="Bookman Old Style"/>
          <w:b/>
          <w:sz w:val="24"/>
          <w:szCs w:val="24"/>
        </w:rPr>
      </w:pPr>
    </w:p>
    <w:p w14:paraId="29500823" w14:textId="49BCCD78" w:rsidR="00DF7924" w:rsidRPr="00767F1B" w:rsidRDefault="00DF7924" w:rsidP="00DF7924">
      <w:pPr>
        <w:spacing w:line="360" w:lineRule="auto"/>
        <w:jc w:val="center"/>
        <w:rPr>
          <w:rFonts w:ascii="Bookman Old Style" w:hAnsi="Bookman Old Style"/>
          <w:sz w:val="24"/>
          <w:szCs w:val="24"/>
        </w:rPr>
      </w:pPr>
      <w:r w:rsidRPr="00767F1B">
        <w:rPr>
          <w:rFonts w:ascii="Bookman Old Style" w:hAnsi="Bookman Old Style"/>
          <w:sz w:val="24"/>
          <w:szCs w:val="24"/>
        </w:rPr>
        <w:t>Αθήνα, 2 Φεβρουαρίου 2026</w:t>
      </w:r>
    </w:p>
    <w:p w14:paraId="7E54E5F3" w14:textId="6B235C98" w:rsidR="00DF7924" w:rsidRPr="00767F1B" w:rsidRDefault="00DF7924" w:rsidP="00DF7924">
      <w:pPr>
        <w:spacing w:line="360" w:lineRule="auto"/>
        <w:jc w:val="center"/>
        <w:rPr>
          <w:rFonts w:ascii="Bookman Old Style" w:hAnsi="Bookman Old Style"/>
          <w:sz w:val="24"/>
          <w:szCs w:val="24"/>
        </w:rPr>
      </w:pPr>
      <w:r w:rsidRPr="00767F1B">
        <w:rPr>
          <w:rFonts w:ascii="Bookman Old Style" w:hAnsi="Bookman Old Style"/>
          <w:sz w:val="24"/>
          <w:szCs w:val="24"/>
        </w:rPr>
        <w:t>Ο γνωμοδοτών δικηγόρος</w:t>
      </w:r>
    </w:p>
    <w:p w14:paraId="1A06A72C" w14:textId="77777777" w:rsidR="00FF0C60" w:rsidRPr="00767F1B" w:rsidRDefault="00FF0C60" w:rsidP="00FF0C60">
      <w:pPr>
        <w:suppressAutoHyphens/>
        <w:spacing w:after="0" w:line="360" w:lineRule="auto"/>
        <w:ind w:left="360"/>
        <w:jc w:val="center"/>
        <w:rPr>
          <w:rFonts w:ascii="Bookman Old Style" w:eastAsia="Times New Roman" w:hAnsi="Bookman Old Style" w:cs="Arial"/>
          <w:b/>
          <w:bCs/>
          <w:sz w:val="24"/>
          <w:szCs w:val="24"/>
          <w:lang w:eastAsia="ar-SA"/>
        </w:rPr>
      </w:pPr>
      <w:r w:rsidRPr="00767F1B">
        <w:rPr>
          <w:rFonts w:ascii="Bookman Old Style" w:eastAsia="Times New Roman" w:hAnsi="Bookman Old Style" w:cs="Arial"/>
          <w:b/>
          <w:bCs/>
          <w:sz w:val="24"/>
          <w:szCs w:val="24"/>
          <w:lang w:eastAsia="ar-SA"/>
        </w:rPr>
        <w:t xml:space="preserve">ΠΑΛΑΙΟΛΟΓΟΣ </w:t>
      </w:r>
      <w:proofErr w:type="spellStart"/>
      <w:r w:rsidRPr="00767F1B">
        <w:rPr>
          <w:rFonts w:ascii="Bookman Old Style" w:eastAsia="Times New Roman" w:hAnsi="Bookman Old Style" w:cs="Arial"/>
          <w:b/>
          <w:bCs/>
          <w:sz w:val="24"/>
          <w:szCs w:val="24"/>
          <w:lang w:eastAsia="ar-SA"/>
        </w:rPr>
        <w:t>ΠΑΛΑΙΟΛΟΓΟΣ</w:t>
      </w:r>
      <w:proofErr w:type="spellEnd"/>
    </w:p>
    <w:p w14:paraId="0C47FB42" w14:textId="10D91727" w:rsidR="00FF0C60" w:rsidRPr="00767F1B" w:rsidRDefault="00FF0C60" w:rsidP="00FF0C60">
      <w:pPr>
        <w:suppressAutoHyphens/>
        <w:spacing w:after="0" w:line="360" w:lineRule="auto"/>
        <w:ind w:left="360"/>
        <w:jc w:val="center"/>
        <w:rPr>
          <w:rFonts w:ascii="Bookman Old Style" w:eastAsia="Times New Roman" w:hAnsi="Bookman Old Style" w:cs="Arial"/>
          <w:b/>
          <w:bCs/>
          <w:sz w:val="24"/>
          <w:szCs w:val="24"/>
          <w:lang w:eastAsia="ar-SA"/>
        </w:rPr>
      </w:pPr>
      <w:r w:rsidRPr="00767F1B">
        <w:rPr>
          <w:rFonts w:ascii="Bookman Old Style" w:eastAsia="Times New Roman" w:hAnsi="Bookman Old Style" w:cs="Arial"/>
          <w:b/>
          <w:bCs/>
          <w:sz w:val="24"/>
          <w:szCs w:val="24"/>
          <w:lang w:eastAsia="ar-SA"/>
        </w:rPr>
        <w:t>ΔΙΚΗΓΟΡΟΣ (ΑΜ ΔΣΑ 24203)</w:t>
      </w:r>
    </w:p>
    <w:p w14:paraId="407ED643" w14:textId="77777777" w:rsidR="00FF0C60" w:rsidRPr="00767F1B" w:rsidRDefault="00FF0C60" w:rsidP="00FF0C60">
      <w:pPr>
        <w:suppressAutoHyphens/>
        <w:spacing w:after="0" w:line="360" w:lineRule="auto"/>
        <w:ind w:left="360"/>
        <w:jc w:val="center"/>
        <w:rPr>
          <w:rFonts w:ascii="Bookman Old Style" w:eastAsia="Times New Roman" w:hAnsi="Bookman Old Style" w:cs="Arial"/>
          <w:b/>
          <w:bCs/>
          <w:sz w:val="24"/>
          <w:szCs w:val="24"/>
          <w:lang w:eastAsia="ar-SA"/>
        </w:rPr>
      </w:pPr>
      <w:r w:rsidRPr="00767F1B">
        <w:rPr>
          <w:rFonts w:ascii="Bookman Old Style" w:eastAsia="Times New Roman" w:hAnsi="Bookman Old Style" w:cs="Arial"/>
          <w:b/>
          <w:bCs/>
          <w:sz w:val="24"/>
          <w:szCs w:val="24"/>
          <w:lang w:eastAsia="ar-SA"/>
        </w:rPr>
        <w:t>ΠΑΤΗΣΙΩΝ 92  ΑΘΗΝΑ ΤΚ 10434</w:t>
      </w:r>
    </w:p>
    <w:p w14:paraId="5EDCF9E3" w14:textId="56099C44" w:rsidR="00A06E6C" w:rsidRPr="00767F1B" w:rsidRDefault="00FF0C60" w:rsidP="00A06E6C">
      <w:pPr>
        <w:suppressAutoHyphens/>
        <w:spacing w:after="0" w:line="360" w:lineRule="auto"/>
        <w:ind w:left="360"/>
        <w:jc w:val="center"/>
        <w:rPr>
          <w:rFonts w:ascii="Bookman Old Style" w:eastAsia="Times New Roman" w:hAnsi="Bookman Old Style" w:cs="Arial"/>
          <w:b/>
          <w:bCs/>
          <w:sz w:val="24"/>
          <w:szCs w:val="24"/>
          <w:lang w:eastAsia="ar-SA"/>
        </w:rPr>
      </w:pPr>
      <w:r w:rsidRPr="00767F1B">
        <w:rPr>
          <w:rFonts w:ascii="Bookman Old Style" w:eastAsia="Times New Roman" w:hAnsi="Bookman Old Style" w:cs="Arial"/>
          <w:b/>
          <w:bCs/>
          <w:sz w:val="24"/>
          <w:szCs w:val="24"/>
          <w:lang w:eastAsia="ar-SA"/>
        </w:rPr>
        <w:t>ΤΗΛ. 210 3813828 - 6396630243</w:t>
      </w:r>
    </w:p>
    <w:p w14:paraId="47DAD337" w14:textId="77777777" w:rsidR="00A06E6C" w:rsidRPr="00767F1B" w:rsidRDefault="00A06E6C" w:rsidP="00A06E6C">
      <w:pPr>
        <w:shd w:val="clear" w:color="auto" w:fill="FFFFFF"/>
        <w:jc w:val="center"/>
        <w:rPr>
          <w:rFonts w:ascii="Bookman Old Style" w:hAnsi="Bookman Old Style" w:cs="Arial"/>
          <w:color w:val="222222"/>
          <w:sz w:val="24"/>
          <w:szCs w:val="24"/>
          <w:lang w:eastAsia="el-GR"/>
        </w:rPr>
      </w:pPr>
      <w:r w:rsidRPr="00767F1B">
        <w:rPr>
          <w:rFonts w:ascii="Bookman Old Style" w:hAnsi="Bookman Old Style" w:cs="Arial"/>
          <w:b/>
          <w:bCs/>
          <w:i/>
          <w:iCs/>
          <w:color w:val="222222"/>
          <w:sz w:val="24"/>
          <w:szCs w:val="24"/>
          <w:lang w:eastAsia="el-GR"/>
        </w:rPr>
        <w:t>EMAIL: </w:t>
      </w:r>
      <w:hyperlink r:id="rId6" w:tgtFrame="_blank" w:history="1">
        <w:r w:rsidRPr="00767F1B">
          <w:rPr>
            <w:rFonts w:ascii="Bookman Old Style" w:hAnsi="Bookman Old Style" w:cs="Arial"/>
            <w:b/>
            <w:bCs/>
            <w:i/>
            <w:iCs/>
            <w:color w:val="1155CC"/>
            <w:sz w:val="24"/>
            <w:szCs w:val="24"/>
            <w:u w:val="single"/>
            <w:lang w:eastAsia="el-GR"/>
          </w:rPr>
          <w:t>paleologos.paleo@gmail.com</w:t>
        </w:r>
      </w:hyperlink>
    </w:p>
    <w:p w14:paraId="28BE8243" w14:textId="30E5D107" w:rsidR="00197A25" w:rsidRPr="00D75A5C" w:rsidRDefault="00197A25" w:rsidP="00DB162D">
      <w:pPr>
        <w:spacing w:line="360" w:lineRule="auto"/>
        <w:jc w:val="both"/>
        <w:rPr>
          <w:rFonts w:ascii="Bookman Old Style" w:hAnsi="Bookman Old Style"/>
        </w:rPr>
      </w:pPr>
    </w:p>
    <w:sectPr w:rsidR="00197A25" w:rsidRPr="00D75A5C">
      <w:footerReference w:type="default" r:id="rId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87403" w14:textId="77777777" w:rsidR="00573CA9" w:rsidRDefault="00573CA9" w:rsidP="00197A25">
      <w:pPr>
        <w:spacing w:after="0" w:line="240" w:lineRule="auto"/>
      </w:pPr>
      <w:r>
        <w:separator/>
      </w:r>
    </w:p>
  </w:endnote>
  <w:endnote w:type="continuationSeparator" w:id="0">
    <w:p w14:paraId="7EC722B4" w14:textId="77777777" w:rsidR="00573CA9" w:rsidRDefault="00573CA9" w:rsidP="00197A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5799737"/>
      <w:docPartObj>
        <w:docPartGallery w:val="Page Numbers (Bottom of Page)"/>
        <w:docPartUnique/>
      </w:docPartObj>
    </w:sdtPr>
    <w:sdtContent>
      <w:p w14:paraId="1754A3E8" w14:textId="77777777" w:rsidR="00197A25" w:rsidRDefault="00197A25">
        <w:pPr>
          <w:pStyle w:val="a4"/>
          <w:jc w:val="center"/>
        </w:pPr>
        <w:r>
          <w:fldChar w:fldCharType="begin"/>
        </w:r>
        <w:r>
          <w:instrText>PAGE   \* MERGEFORMAT</w:instrText>
        </w:r>
        <w:r>
          <w:fldChar w:fldCharType="separate"/>
        </w:r>
        <w:r w:rsidR="00397140">
          <w:rPr>
            <w:noProof/>
          </w:rPr>
          <w:t>1</w:t>
        </w:r>
        <w:r>
          <w:fldChar w:fldCharType="end"/>
        </w:r>
      </w:p>
    </w:sdtContent>
  </w:sdt>
  <w:p w14:paraId="2520AE9C" w14:textId="77777777" w:rsidR="00197A25" w:rsidRDefault="00197A25">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B16B3A" w14:textId="77777777" w:rsidR="00573CA9" w:rsidRDefault="00573CA9" w:rsidP="00197A25">
      <w:pPr>
        <w:spacing w:after="0" w:line="240" w:lineRule="auto"/>
      </w:pPr>
      <w:r>
        <w:separator/>
      </w:r>
    </w:p>
  </w:footnote>
  <w:footnote w:type="continuationSeparator" w:id="0">
    <w:p w14:paraId="5245F939" w14:textId="77777777" w:rsidR="00573CA9" w:rsidRDefault="00573CA9" w:rsidP="00197A2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7ABF"/>
    <w:rsid w:val="00006A9F"/>
    <w:rsid w:val="000D033C"/>
    <w:rsid w:val="000D1907"/>
    <w:rsid w:val="00107237"/>
    <w:rsid w:val="00160265"/>
    <w:rsid w:val="001729DF"/>
    <w:rsid w:val="00197A25"/>
    <w:rsid w:val="00217BE1"/>
    <w:rsid w:val="00245FB1"/>
    <w:rsid w:val="002F2FE7"/>
    <w:rsid w:val="00347ABF"/>
    <w:rsid w:val="00397140"/>
    <w:rsid w:val="00427F18"/>
    <w:rsid w:val="004D558A"/>
    <w:rsid w:val="00547024"/>
    <w:rsid w:val="00567BF5"/>
    <w:rsid w:val="00573CA9"/>
    <w:rsid w:val="005B4AD5"/>
    <w:rsid w:val="006E0F58"/>
    <w:rsid w:val="007469E5"/>
    <w:rsid w:val="00767F1B"/>
    <w:rsid w:val="0082229C"/>
    <w:rsid w:val="009931DE"/>
    <w:rsid w:val="00A06E6C"/>
    <w:rsid w:val="00A175E1"/>
    <w:rsid w:val="00A662E8"/>
    <w:rsid w:val="00AA41F0"/>
    <w:rsid w:val="00BB2E17"/>
    <w:rsid w:val="00C3069E"/>
    <w:rsid w:val="00C50BAA"/>
    <w:rsid w:val="00C678A4"/>
    <w:rsid w:val="00C7334E"/>
    <w:rsid w:val="00CF2EF5"/>
    <w:rsid w:val="00D75A5C"/>
    <w:rsid w:val="00DB162D"/>
    <w:rsid w:val="00DF7924"/>
    <w:rsid w:val="00E31A29"/>
    <w:rsid w:val="00F13381"/>
    <w:rsid w:val="00F8201F"/>
    <w:rsid w:val="00F91F26"/>
    <w:rsid w:val="00FF0C6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43A49"/>
  <w15:chartTrackingRefBased/>
  <w15:docId w15:val="{5C6B606B-08E2-46D7-B02F-5F5918263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97A25"/>
    <w:pPr>
      <w:tabs>
        <w:tab w:val="center" w:pos="4153"/>
        <w:tab w:val="right" w:pos="8306"/>
      </w:tabs>
      <w:spacing w:after="0" w:line="240" w:lineRule="auto"/>
    </w:pPr>
  </w:style>
  <w:style w:type="character" w:customStyle="1" w:styleId="Char">
    <w:name w:val="Κεφαλίδα Char"/>
    <w:basedOn w:val="a0"/>
    <w:link w:val="a3"/>
    <w:uiPriority w:val="99"/>
    <w:rsid w:val="00197A25"/>
  </w:style>
  <w:style w:type="paragraph" w:styleId="a4">
    <w:name w:val="footer"/>
    <w:basedOn w:val="a"/>
    <w:link w:val="Char0"/>
    <w:uiPriority w:val="99"/>
    <w:unhideWhenUsed/>
    <w:rsid w:val="00197A25"/>
    <w:pPr>
      <w:tabs>
        <w:tab w:val="center" w:pos="4153"/>
        <w:tab w:val="right" w:pos="8306"/>
      </w:tabs>
      <w:spacing w:after="0" w:line="240" w:lineRule="auto"/>
    </w:pPr>
  </w:style>
  <w:style w:type="character" w:customStyle="1" w:styleId="Char0">
    <w:name w:val="Υποσέλιδο Char"/>
    <w:basedOn w:val="a0"/>
    <w:link w:val="a4"/>
    <w:uiPriority w:val="99"/>
    <w:rsid w:val="00197A25"/>
  </w:style>
  <w:style w:type="character" w:styleId="-">
    <w:name w:val="Hyperlink"/>
    <w:basedOn w:val="a0"/>
    <w:uiPriority w:val="99"/>
    <w:unhideWhenUsed/>
    <w:rsid w:val="00C3069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3346624">
      <w:bodyDiv w:val="1"/>
      <w:marLeft w:val="0"/>
      <w:marRight w:val="0"/>
      <w:marTop w:val="0"/>
      <w:marBottom w:val="0"/>
      <w:divBdr>
        <w:top w:val="none" w:sz="0" w:space="0" w:color="auto"/>
        <w:left w:val="none" w:sz="0" w:space="0" w:color="auto"/>
        <w:bottom w:val="none" w:sz="0" w:space="0" w:color="auto"/>
        <w:right w:val="none" w:sz="0" w:space="0" w:color="auto"/>
      </w:divBdr>
    </w:div>
    <w:div w:id="1782724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aleologos.paleo@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431</TotalTime>
  <Pages>6</Pages>
  <Words>1771</Words>
  <Characters>10098</Characters>
  <Application>Microsoft Office Word</Application>
  <DocSecurity>0</DocSecurity>
  <Lines>84</Lines>
  <Paragraphs>23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ΝΤΙΝΑ ΡΕΠΠΑ</cp:lastModifiedBy>
  <cp:revision>9</cp:revision>
  <dcterms:created xsi:type="dcterms:W3CDTF">2026-02-03T09:07:00Z</dcterms:created>
  <dcterms:modified xsi:type="dcterms:W3CDTF">2026-02-06T04:11:00Z</dcterms:modified>
</cp:coreProperties>
</file>